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9D8C5" w14:textId="020C02CB" w:rsidR="00EF1B4D" w:rsidRPr="00B1429C" w:rsidRDefault="00EF1B4D"/>
    <w:p w14:paraId="21D3D301" w14:textId="242E770C" w:rsidR="00B1429C" w:rsidRPr="00B1429C" w:rsidRDefault="00B1429C" w:rsidP="00B1429C">
      <w:pPr>
        <w:jc w:val="center"/>
        <w:rPr>
          <w:rFonts w:ascii="宋体" w:eastAsia="宋体" w:hAnsi="宋体"/>
          <w:sz w:val="32"/>
          <w:szCs w:val="32"/>
        </w:rPr>
      </w:pPr>
      <w:r w:rsidRPr="00B1429C">
        <w:rPr>
          <w:rFonts w:ascii="宋体" w:eastAsia="宋体" w:hAnsi="宋体" w:hint="eastAsia"/>
          <w:sz w:val="32"/>
          <w:szCs w:val="32"/>
        </w:rPr>
        <w:t>金融学专业硕士研究生培养方案</w:t>
      </w:r>
    </w:p>
    <w:p w14:paraId="3A3BF1B5" w14:textId="28B4792F" w:rsidR="00B1429C" w:rsidRDefault="00B1429C"/>
    <w:p w14:paraId="1E7A15AD"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一、培养目标</w:t>
      </w:r>
    </w:p>
    <w:p w14:paraId="4C9E45F8"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金融专业培养的硕士研究生应是德、智、体全面发展，且适应市场经济发展需要，能够从事金融理论研究、教学以及金融实务工作的高级应用人才。具体要求是：</w:t>
      </w:r>
    </w:p>
    <w:p w14:paraId="6EEF16CE"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sz w:val="28"/>
          <w:szCs w:val="28"/>
        </w:rPr>
        <w:t>1、金融专业硕士生必须进一步学习掌握马列主义和毛泽东思想的基本原理及相关经典理论，学习邓小平理论和三个代表理论及科学发展观，坚持理论联系实际、实事求是的科学态度；遵纪守法，品德优良；服从国家需要，热爱金融事业。</w:t>
      </w:r>
    </w:p>
    <w:p w14:paraId="654AC343"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sz w:val="28"/>
          <w:szCs w:val="28"/>
        </w:rPr>
        <w:t>2、金融专业硕士生必须掌握扎实的金融基础理论和系统的专门知识；熟悉国内外金融领域的现状、理论前沿与发展趋势，具有从事科学研究、教学工作或独立担负高级管理工作的能力，富有开拓创新精神。</w:t>
      </w:r>
    </w:p>
    <w:p w14:paraId="0031C6DF"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sz w:val="28"/>
          <w:szCs w:val="28"/>
        </w:rPr>
        <w:t>3、金融专业硕士生应掌握一门外国语，能熟练地阅读和翻译本专业的文献资料，具有一定的外语会话能力。</w:t>
      </w:r>
    </w:p>
    <w:p w14:paraId="10A71136"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sz w:val="28"/>
          <w:szCs w:val="28"/>
        </w:rPr>
        <w:t>4、金融专业硕士生应熟练掌握计算机的基本技能和网上资料检索工具，能够利用计算机从事科研、教学和管理工作。</w:t>
      </w:r>
    </w:p>
    <w:p w14:paraId="744C00EF"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二、培养内容与学制</w:t>
      </w:r>
    </w:p>
    <w:p w14:paraId="22CCC180"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（一）研究方向</w:t>
      </w:r>
    </w:p>
    <w:p w14:paraId="24280E1D"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sz w:val="28"/>
          <w:szCs w:val="28"/>
        </w:rPr>
        <w:t>1、区域金融和货币政策。</w:t>
      </w:r>
    </w:p>
    <w:p w14:paraId="2FB2345F"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sz w:val="28"/>
          <w:szCs w:val="28"/>
        </w:rPr>
        <w:t>2、商业银行创新与管理。</w:t>
      </w:r>
    </w:p>
    <w:p w14:paraId="628FDF13"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sz w:val="28"/>
          <w:szCs w:val="28"/>
        </w:rPr>
        <w:t>3、资本市场。</w:t>
      </w:r>
    </w:p>
    <w:p w14:paraId="446DCF71"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sz w:val="28"/>
          <w:szCs w:val="28"/>
        </w:rPr>
        <w:t>4、投融资理论与实务。</w:t>
      </w:r>
    </w:p>
    <w:p w14:paraId="43BBFF56"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sz w:val="28"/>
          <w:szCs w:val="28"/>
        </w:rPr>
        <w:t>5、保险理论与实务。</w:t>
      </w:r>
    </w:p>
    <w:p w14:paraId="1E3F658E"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sz w:val="28"/>
          <w:szCs w:val="28"/>
        </w:rPr>
        <w:t>6、国际金融理论与实务。</w:t>
      </w:r>
    </w:p>
    <w:p w14:paraId="0127ADDD"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sz w:val="28"/>
          <w:szCs w:val="28"/>
        </w:rPr>
        <w:t>7、公司金融与金融工程</w:t>
      </w:r>
    </w:p>
    <w:p w14:paraId="6A45B061"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（二）课程设置</w:t>
      </w:r>
    </w:p>
    <w:p w14:paraId="0E8C62D1"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研究生课程分必修和选修两大类。必修课即为学位课，公共课和专业基础课均为必修课。选修课即非学位课。</w:t>
      </w:r>
    </w:p>
    <w:p w14:paraId="3AB7A83E"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sz w:val="28"/>
          <w:szCs w:val="28"/>
        </w:rPr>
        <w:t>1、公共课：</w:t>
      </w:r>
    </w:p>
    <w:p w14:paraId="32BE34D5" w14:textId="32E35163"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⑴</w:t>
      </w:r>
      <w:r w:rsidRPr="00B1429C">
        <w:rPr>
          <w:rFonts w:ascii="宋体" w:eastAsia="宋体" w:hAnsi="宋体"/>
          <w:sz w:val="28"/>
          <w:szCs w:val="28"/>
        </w:rPr>
        <w:t>经典著作选读</w:t>
      </w:r>
    </w:p>
    <w:p w14:paraId="45FD8ED8" w14:textId="15838AAB"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⑵</w:t>
      </w:r>
      <w:r w:rsidRPr="00B1429C">
        <w:rPr>
          <w:rFonts w:ascii="宋体" w:eastAsia="宋体" w:hAnsi="宋体"/>
          <w:sz w:val="28"/>
          <w:szCs w:val="28"/>
        </w:rPr>
        <w:t>科学社会主义理论与实践</w:t>
      </w:r>
    </w:p>
    <w:p w14:paraId="2B5DC88A" w14:textId="20223D72"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⑶</w:t>
      </w:r>
      <w:r w:rsidRPr="00B1429C">
        <w:rPr>
          <w:rFonts w:ascii="宋体" w:eastAsia="宋体" w:hAnsi="宋体"/>
          <w:sz w:val="28"/>
          <w:szCs w:val="28"/>
        </w:rPr>
        <w:t>第一外国语（英语）</w:t>
      </w:r>
    </w:p>
    <w:p w14:paraId="47E32854" w14:textId="4E24FB3D"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⑷</w:t>
      </w:r>
      <w:r w:rsidRPr="00B1429C">
        <w:rPr>
          <w:rFonts w:ascii="宋体" w:eastAsia="宋体" w:hAnsi="宋体"/>
          <w:sz w:val="28"/>
          <w:szCs w:val="28"/>
        </w:rPr>
        <w:t>金融数学</w:t>
      </w:r>
    </w:p>
    <w:p w14:paraId="708F0251" w14:textId="121D54EC"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⑸</w:t>
      </w:r>
      <w:r w:rsidRPr="00B1429C">
        <w:rPr>
          <w:rFonts w:ascii="宋体" w:eastAsia="宋体" w:hAnsi="宋体"/>
          <w:sz w:val="28"/>
          <w:szCs w:val="28"/>
        </w:rPr>
        <w:t>现代西方经济学</w:t>
      </w:r>
    </w:p>
    <w:p w14:paraId="3958DB88"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sz w:val="28"/>
          <w:szCs w:val="28"/>
        </w:rPr>
        <w:t>2、专业基础课：</w:t>
      </w:r>
    </w:p>
    <w:p w14:paraId="20EABEDC" w14:textId="0A4F8DB9"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lastRenderedPageBreak/>
        <w:t>⑴</w:t>
      </w:r>
      <w:r w:rsidRPr="00B1429C">
        <w:rPr>
          <w:rFonts w:ascii="宋体" w:eastAsia="宋体" w:hAnsi="宋体"/>
          <w:sz w:val="28"/>
          <w:szCs w:val="28"/>
        </w:rPr>
        <w:t>货币金融理论</w:t>
      </w:r>
    </w:p>
    <w:p w14:paraId="68A8B837" w14:textId="28FC9739"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⑵</w:t>
      </w:r>
      <w:r w:rsidRPr="00B1429C">
        <w:rPr>
          <w:rFonts w:ascii="宋体" w:eastAsia="宋体" w:hAnsi="宋体"/>
          <w:sz w:val="28"/>
          <w:szCs w:val="28"/>
        </w:rPr>
        <w:t>国际金融专题</w:t>
      </w:r>
    </w:p>
    <w:p w14:paraId="2BAFFBF6" w14:textId="7D423534"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⑶</w:t>
      </w:r>
      <w:r w:rsidRPr="00B1429C">
        <w:rPr>
          <w:rFonts w:ascii="宋体" w:eastAsia="宋体" w:hAnsi="宋体"/>
          <w:sz w:val="28"/>
          <w:szCs w:val="28"/>
        </w:rPr>
        <w:t>金融经济学</w:t>
      </w:r>
    </w:p>
    <w:p w14:paraId="1961C803" w14:textId="4C513E5A"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⑷</w:t>
      </w:r>
      <w:r w:rsidRPr="00B1429C">
        <w:rPr>
          <w:rFonts w:ascii="宋体" w:eastAsia="宋体" w:hAnsi="宋体"/>
          <w:sz w:val="28"/>
          <w:szCs w:val="28"/>
        </w:rPr>
        <w:t>金融计量学</w:t>
      </w:r>
    </w:p>
    <w:p w14:paraId="5742E50B" w14:textId="63D1E274"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⑸</w:t>
      </w:r>
      <w:r w:rsidRPr="00B1429C">
        <w:rPr>
          <w:rFonts w:ascii="宋体" w:eastAsia="宋体" w:hAnsi="宋体"/>
          <w:sz w:val="28"/>
          <w:szCs w:val="28"/>
        </w:rPr>
        <w:t>风险管理与保险</w:t>
      </w:r>
    </w:p>
    <w:p w14:paraId="3C59BB8D"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sz w:val="28"/>
          <w:szCs w:val="28"/>
        </w:rPr>
        <w:t>3、专业方向课</w:t>
      </w:r>
    </w:p>
    <w:p w14:paraId="597CE0EB" w14:textId="05E95B3A"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⑴</w:t>
      </w:r>
      <w:r w:rsidRPr="00B1429C">
        <w:rPr>
          <w:rFonts w:ascii="宋体" w:eastAsia="宋体" w:hAnsi="宋体"/>
          <w:sz w:val="28"/>
          <w:szCs w:val="28"/>
        </w:rPr>
        <w:t>资本市场与投资银行学</w:t>
      </w:r>
    </w:p>
    <w:p w14:paraId="26CD8944" w14:textId="645D86CD"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⑵</w:t>
      </w:r>
      <w:r w:rsidRPr="00B1429C">
        <w:rPr>
          <w:rFonts w:ascii="宋体" w:eastAsia="宋体" w:hAnsi="宋体"/>
          <w:sz w:val="28"/>
          <w:szCs w:val="28"/>
        </w:rPr>
        <w:t>投资学</w:t>
      </w:r>
    </w:p>
    <w:p w14:paraId="3617ACC7" w14:textId="6A466198"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⑶</w:t>
      </w:r>
      <w:r w:rsidRPr="00B1429C">
        <w:rPr>
          <w:rFonts w:ascii="宋体" w:eastAsia="宋体" w:hAnsi="宋体"/>
          <w:sz w:val="28"/>
          <w:szCs w:val="28"/>
        </w:rPr>
        <w:t>金融工程</w:t>
      </w:r>
    </w:p>
    <w:p w14:paraId="454C152D" w14:textId="291AED92"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⑷</w:t>
      </w:r>
      <w:r w:rsidRPr="00B1429C">
        <w:rPr>
          <w:rFonts w:ascii="宋体" w:eastAsia="宋体" w:hAnsi="宋体"/>
          <w:sz w:val="28"/>
          <w:szCs w:val="28"/>
        </w:rPr>
        <w:t>投资理论专题研究</w:t>
      </w:r>
    </w:p>
    <w:p w14:paraId="12D532BF" w14:textId="0918BC5B"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⑸</w:t>
      </w:r>
      <w:r w:rsidRPr="00B1429C">
        <w:rPr>
          <w:rFonts w:ascii="宋体" w:eastAsia="宋体" w:hAnsi="宋体"/>
          <w:sz w:val="28"/>
          <w:szCs w:val="28"/>
        </w:rPr>
        <w:t>公司金融</w:t>
      </w:r>
    </w:p>
    <w:p w14:paraId="1808833C" w14:textId="14FE9905"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⑹</w:t>
      </w:r>
      <w:r w:rsidRPr="00B1429C">
        <w:rPr>
          <w:rFonts w:ascii="宋体" w:eastAsia="宋体" w:hAnsi="宋体"/>
          <w:sz w:val="28"/>
          <w:szCs w:val="28"/>
        </w:rPr>
        <w:t>比较金融制度</w:t>
      </w:r>
    </w:p>
    <w:p w14:paraId="199F50F8" w14:textId="064123DF"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⑺</w:t>
      </w:r>
      <w:r w:rsidRPr="00B1429C">
        <w:rPr>
          <w:rFonts w:ascii="宋体" w:eastAsia="宋体" w:hAnsi="宋体"/>
          <w:sz w:val="28"/>
          <w:szCs w:val="28"/>
        </w:rPr>
        <w:t>商业银行管理专题</w:t>
      </w:r>
    </w:p>
    <w:p w14:paraId="0FF1E81A"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（三）学习年限</w:t>
      </w:r>
    </w:p>
    <w:p w14:paraId="4E61F527"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攻读硕士学位研究生学制三年，要求全部脱产。前两年用于全部课程的学习，后一年用于社会实践、社会调查、撰写毕业论文及答辩。在这期间，还要按学校的规定承担一定的助教或助研工作。</w:t>
      </w:r>
    </w:p>
    <w:p w14:paraId="1F06AC7E"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三、培养方式</w:t>
      </w:r>
    </w:p>
    <w:p w14:paraId="5E1410A6"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研究生培养实行导师制，并成立专业导师组，负责本专业硕士研究生的培养和指导。除课堂教学外，导师应加强对学生日常阅读和科研的指导。</w:t>
      </w:r>
    </w:p>
    <w:p w14:paraId="42CF96F5"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以同等学历和跨学科考入的研究生，必须在入学后的第一年内补修六门本专业大学本科阶段主干专业课程，不计学分，但必须成绩合格，方能进入第三学年撰写学位论文阶段。这六门课程是：货币银行学、国际金融、商业银行经营管理、中央银行、金融市场与投资、保险学。具体可以采取自学、跟班听课或其他的方式。</w:t>
      </w:r>
    </w:p>
    <w:p w14:paraId="30DF0900"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四、考核</w:t>
      </w:r>
    </w:p>
    <w:p w14:paraId="7769103A"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（一）成绩考核</w:t>
      </w:r>
    </w:p>
    <w:p w14:paraId="14A06900"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研究生按培养方案修完规定的全部课程，并通过课程考试，成绩合格，至少修满</w:t>
      </w:r>
      <w:r w:rsidRPr="00B1429C">
        <w:rPr>
          <w:rFonts w:ascii="宋体" w:eastAsia="宋体" w:hAnsi="宋体"/>
          <w:sz w:val="28"/>
          <w:szCs w:val="28"/>
        </w:rPr>
        <w:t>45学分后，才能申请撰写学位论文，进行论文答辩。学位课的考核必须达到75分、非学位</w:t>
      </w:r>
      <w:proofErr w:type="gramStart"/>
      <w:r w:rsidRPr="00B1429C">
        <w:rPr>
          <w:rFonts w:ascii="宋体" w:eastAsia="宋体" w:hAnsi="宋体"/>
          <w:sz w:val="28"/>
          <w:szCs w:val="28"/>
        </w:rPr>
        <w:t>课必须</w:t>
      </w:r>
      <w:proofErr w:type="gramEnd"/>
      <w:r w:rsidRPr="00B1429C">
        <w:rPr>
          <w:rFonts w:ascii="宋体" w:eastAsia="宋体" w:hAnsi="宋体"/>
          <w:sz w:val="28"/>
          <w:szCs w:val="28"/>
        </w:rPr>
        <w:t>达到60分才能取得学分。学位课程一律闭卷考试，其他课程可采取开放方式，如通过课堂讨论、抽查笔记、小论文等方式，但考核成绩必须结合平时成绩综合评定，如有必要可采用闭卷考试。专业课除笔试考核外，要求写专题综述报告，以掌握研究生对专业知识的掌握情况和综合分析问题的能力。</w:t>
      </w:r>
    </w:p>
    <w:p w14:paraId="68E8D613"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（二）中期考核</w:t>
      </w:r>
    </w:p>
    <w:p w14:paraId="47699621"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中期考核原则上安排在第四学期期末进行。所修课程经考核合格、在省级刊物公开发表论文一篇者，方可参加中期考核。中期考核不合格者，按学校有关规定处理。</w:t>
      </w:r>
    </w:p>
    <w:p w14:paraId="38B15A2A"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由导师组成研究生中期考核小组对每位研究生的学位课程、论文进展情况以及掌握国内外最新研究动态</w:t>
      </w:r>
      <w:r w:rsidRPr="00B1429C">
        <w:rPr>
          <w:rFonts w:ascii="宋体" w:eastAsia="宋体" w:hAnsi="宋体" w:hint="eastAsia"/>
          <w:sz w:val="28"/>
          <w:szCs w:val="28"/>
        </w:rPr>
        <w:lastRenderedPageBreak/>
        <w:t>等方面进行考核。考核小组本着公正、负责、实事求是的态度对研究生做出评价，评定成绩。</w:t>
      </w:r>
    </w:p>
    <w:p w14:paraId="06DCBF80"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五、毕业论文及学位</w:t>
      </w:r>
    </w:p>
    <w:p w14:paraId="5DAB347D"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（一）论文开题学位论文是研究生培养的重要环节，研究生在导师的指导下，选定研究课题。选题力求与导师的科研任务挂钩，与经济发展和区域金融紧密结合。</w:t>
      </w:r>
    </w:p>
    <w:p w14:paraId="0C0998F3"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研究生在课程学习结束后成绩合格，取得规定学分，经过中期考核后，在第四学期期末进入毕业论文的开题，论文选题应在导师指导下由本人按研究方向提出，并写出与研究方向相关的文献综述、详细提纲并填写开题报告，经导师组评议通过后，方可进行论文的调查研究和撰写工作。</w:t>
      </w:r>
    </w:p>
    <w:p w14:paraId="673D4737"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（二）实践及访学活动</w:t>
      </w:r>
    </w:p>
    <w:p w14:paraId="34E1F7E0"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实践及访学活动包括社会调查、专业实习、教学实践、外出调研等内容。实践及访学活动一般安排在第五学期。</w:t>
      </w:r>
    </w:p>
    <w:p w14:paraId="5BEF1F9E"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（三）论文答辩与毕业</w:t>
      </w:r>
    </w:p>
    <w:p w14:paraId="7F9CE908" w14:textId="77777777"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论文写完后正式答辩前，研究生处将借助反抄袭软件对所有论文进行逐一筛查，筛查合格者的论文再送交外部专家进行盲评，</w:t>
      </w:r>
      <w:proofErr w:type="gramStart"/>
      <w:r w:rsidRPr="00B1429C">
        <w:rPr>
          <w:rFonts w:ascii="宋体" w:eastAsia="宋体" w:hAnsi="宋体" w:hint="eastAsia"/>
          <w:sz w:val="28"/>
          <w:szCs w:val="28"/>
        </w:rPr>
        <w:t>盲评合格者</w:t>
      </w:r>
      <w:proofErr w:type="gramEnd"/>
      <w:r w:rsidRPr="00B1429C">
        <w:rPr>
          <w:rFonts w:ascii="宋体" w:eastAsia="宋体" w:hAnsi="宋体" w:hint="eastAsia"/>
          <w:sz w:val="28"/>
          <w:szCs w:val="28"/>
        </w:rPr>
        <w:t>方能参加正式答辩。</w:t>
      </w:r>
    </w:p>
    <w:p w14:paraId="41A4C2AE" w14:textId="0C09C754" w:rsidR="00B1429C" w:rsidRPr="00B1429C" w:rsidRDefault="00B1429C" w:rsidP="00BB47A1">
      <w:pPr>
        <w:ind w:firstLineChars="253" w:firstLine="708"/>
        <w:rPr>
          <w:rFonts w:ascii="宋体" w:eastAsia="宋体" w:hAnsi="宋体"/>
          <w:sz w:val="28"/>
          <w:szCs w:val="28"/>
        </w:rPr>
      </w:pPr>
      <w:r w:rsidRPr="00B1429C">
        <w:rPr>
          <w:rFonts w:ascii="宋体" w:eastAsia="宋体" w:hAnsi="宋体" w:hint="eastAsia"/>
          <w:sz w:val="28"/>
          <w:szCs w:val="28"/>
        </w:rPr>
        <w:t>答辩由金融学院组织，</w:t>
      </w:r>
      <w:proofErr w:type="gramStart"/>
      <w:r w:rsidRPr="00B1429C">
        <w:rPr>
          <w:rFonts w:ascii="宋体" w:eastAsia="宋体" w:hAnsi="宋体" w:hint="eastAsia"/>
          <w:sz w:val="28"/>
          <w:szCs w:val="28"/>
        </w:rPr>
        <w:t>答辩组</w:t>
      </w:r>
      <w:proofErr w:type="gramEnd"/>
      <w:r w:rsidRPr="00B1429C">
        <w:rPr>
          <w:rFonts w:ascii="宋体" w:eastAsia="宋体" w:hAnsi="宋体" w:hint="eastAsia"/>
          <w:sz w:val="28"/>
          <w:szCs w:val="28"/>
        </w:rPr>
        <w:t>成员由校内外专家构成。答辩中原则上实行导师回避制。论文答辩不及格者，不得授予硕士学位。毕业前英语必须通过</w:t>
      </w:r>
      <w:r w:rsidRPr="00B1429C">
        <w:rPr>
          <w:rFonts w:ascii="宋体" w:eastAsia="宋体" w:hAnsi="宋体"/>
          <w:sz w:val="28"/>
          <w:szCs w:val="28"/>
        </w:rPr>
        <w:t>CET6级或必须达到学校规定的要求，并在省级以上刊物公开发表论文二篇，否</w:t>
      </w:r>
      <w:bookmarkStart w:id="0" w:name="_GoBack"/>
      <w:bookmarkEnd w:id="0"/>
      <w:r w:rsidRPr="00B1429C">
        <w:rPr>
          <w:rFonts w:ascii="宋体" w:eastAsia="宋体" w:hAnsi="宋体"/>
          <w:sz w:val="28"/>
          <w:szCs w:val="28"/>
        </w:rPr>
        <w:t>则按学校有关规定执行。在正式答辩前须进行预答辩。</w:t>
      </w:r>
    </w:p>
    <w:p w14:paraId="68CD60E7" w14:textId="6E30A686" w:rsidR="00B1429C" w:rsidRPr="00B1429C" w:rsidRDefault="00B1429C" w:rsidP="00B1429C">
      <w:pPr>
        <w:rPr>
          <w:rFonts w:ascii="宋体" w:eastAsia="宋体" w:hAnsi="宋体"/>
          <w:sz w:val="28"/>
          <w:szCs w:val="28"/>
        </w:rPr>
      </w:pPr>
    </w:p>
    <w:p w14:paraId="2A0B7A00" w14:textId="77777777" w:rsidR="00B1429C" w:rsidRPr="00BB47A1" w:rsidRDefault="00B1429C" w:rsidP="00B1429C">
      <w:pPr>
        <w:rPr>
          <w:rFonts w:ascii="宋体" w:eastAsia="宋体" w:hAnsi="宋体"/>
          <w:sz w:val="28"/>
          <w:szCs w:val="28"/>
        </w:rPr>
      </w:pPr>
      <w:r w:rsidRPr="00BB47A1">
        <w:rPr>
          <w:rFonts w:ascii="宋体" w:eastAsia="宋体" w:hAnsi="宋体" w:hint="eastAsia"/>
          <w:sz w:val="28"/>
          <w:szCs w:val="28"/>
        </w:rPr>
        <w:t>金融学专业硕士研究生教学计划</w:t>
      </w:r>
    </w:p>
    <w:p w14:paraId="2E99BE0B" w14:textId="1554240D" w:rsidR="00B1429C" w:rsidRPr="00BB47A1" w:rsidRDefault="00B1429C" w:rsidP="00B1429C">
      <w:pPr>
        <w:rPr>
          <w:rFonts w:ascii="宋体" w:eastAsia="宋体" w:hAnsi="宋体"/>
          <w:sz w:val="28"/>
          <w:szCs w:val="28"/>
        </w:rPr>
      </w:pPr>
      <w:r w:rsidRPr="00BB47A1">
        <w:rPr>
          <w:rFonts w:ascii="宋体" w:eastAsia="宋体" w:hAnsi="宋体" w:hint="eastAsia"/>
          <w:sz w:val="28"/>
          <w:szCs w:val="28"/>
        </w:rPr>
        <w:t>专业代码：</w:t>
      </w:r>
      <w:r w:rsidRPr="00BB47A1">
        <w:rPr>
          <w:rFonts w:ascii="宋体" w:eastAsia="宋体" w:hAnsi="宋体"/>
          <w:sz w:val="28"/>
          <w:szCs w:val="28"/>
        </w:rPr>
        <w:t>020204</w:t>
      </w:r>
    </w:p>
    <w:p w14:paraId="6BC68845" w14:textId="3A66C1BE" w:rsidR="00B1429C" w:rsidRDefault="00B1429C"/>
    <w:p w14:paraId="16FA74CA" w14:textId="77777777" w:rsidR="00B1429C" w:rsidRPr="00B1429C" w:rsidRDefault="00B1429C" w:rsidP="00B1429C">
      <w:pPr>
        <w:widowControl/>
        <w:jc w:val="left"/>
        <w:rPr>
          <w:rFonts w:ascii="宋体" w:eastAsia="宋体" w:hAnsi="宋体" w:cs="宋体"/>
          <w:kern w:val="0"/>
          <w:sz w:val="24"/>
          <w:szCs w:val="24"/>
        </w:rPr>
      </w:pPr>
    </w:p>
    <w:tbl>
      <w:tblPr>
        <w:tblW w:w="0" w:type="auto"/>
        <w:tblInd w:w="93" w:type="dxa"/>
        <w:shd w:val="clear" w:color="auto" w:fill="FFFFFF"/>
        <w:tblCellMar>
          <w:left w:w="0" w:type="dxa"/>
          <w:right w:w="0" w:type="dxa"/>
        </w:tblCellMar>
        <w:tblLook w:val="04A0" w:firstRow="1" w:lastRow="0" w:firstColumn="1" w:lastColumn="0" w:noHBand="0" w:noVBand="1"/>
      </w:tblPr>
      <w:tblGrid>
        <w:gridCol w:w="1236"/>
        <w:gridCol w:w="1763"/>
        <w:gridCol w:w="985"/>
        <w:gridCol w:w="576"/>
        <w:gridCol w:w="2289"/>
        <w:gridCol w:w="576"/>
        <w:gridCol w:w="756"/>
        <w:gridCol w:w="794"/>
        <w:gridCol w:w="952"/>
        <w:gridCol w:w="941"/>
        <w:gridCol w:w="1296"/>
        <w:gridCol w:w="831"/>
        <w:gridCol w:w="10"/>
      </w:tblGrid>
      <w:tr w:rsidR="00BB47A1" w:rsidRPr="00B1429C" w14:paraId="0C24F234" w14:textId="77777777" w:rsidTr="00BB47A1">
        <w:trPr>
          <w:gridAfter w:val="1"/>
          <w:wAfter w:w="9" w:type="dxa"/>
          <w:trHeight w:val="733"/>
        </w:trPr>
        <w:tc>
          <w:tcPr>
            <w:tcW w:w="0" w:type="auto"/>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15F1D63" w14:textId="77777777" w:rsidR="00B1429C" w:rsidRPr="00B1429C" w:rsidRDefault="00B1429C" w:rsidP="00BB47A1">
            <w:pPr>
              <w:widowControl/>
              <w:wordWrap w:val="0"/>
              <w:spacing w:line="260" w:lineRule="atLeast"/>
              <w:jc w:val="center"/>
              <w:rPr>
                <w:rFonts w:ascii="Tahoma" w:eastAsia="宋体" w:hAnsi="Tahoma" w:cs="Tahoma"/>
                <w:color w:val="444444"/>
                <w:kern w:val="0"/>
                <w:szCs w:val="21"/>
              </w:rPr>
            </w:pPr>
            <w:r w:rsidRPr="00B1429C">
              <w:rPr>
                <w:rFonts w:ascii="Tahoma" w:eastAsia="宋体" w:hAnsi="Tahoma" w:cs="Tahoma"/>
                <w:color w:val="000000"/>
                <w:kern w:val="0"/>
                <w:sz w:val="18"/>
                <w:szCs w:val="18"/>
              </w:rPr>
              <w:t>分类</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F714B0" w14:textId="77777777" w:rsidR="00B1429C" w:rsidRPr="00B1429C" w:rsidRDefault="00B1429C" w:rsidP="00BB47A1">
            <w:pPr>
              <w:widowControl/>
              <w:wordWrap w:val="0"/>
              <w:spacing w:line="260" w:lineRule="atLeast"/>
              <w:jc w:val="center"/>
              <w:rPr>
                <w:rFonts w:ascii="Tahoma" w:eastAsia="宋体" w:hAnsi="Tahoma" w:cs="Tahoma"/>
                <w:color w:val="444444"/>
                <w:kern w:val="0"/>
                <w:szCs w:val="21"/>
              </w:rPr>
            </w:pPr>
            <w:r w:rsidRPr="00B1429C">
              <w:rPr>
                <w:rFonts w:ascii="Tahoma" w:eastAsia="宋体" w:hAnsi="Tahoma" w:cs="Tahoma"/>
                <w:color w:val="000000"/>
                <w:kern w:val="0"/>
                <w:sz w:val="18"/>
                <w:szCs w:val="18"/>
              </w:rPr>
              <w:t>课程</w:t>
            </w:r>
          </w:p>
          <w:p w14:paraId="19E186D8" w14:textId="77777777" w:rsidR="00B1429C" w:rsidRPr="00B1429C" w:rsidRDefault="00B1429C" w:rsidP="00BB47A1">
            <w:pPr>
              <w:widowControl/>
              <w:wordWrap w:val="0"/>
              <w:spacing w:line="260" w:lineRule="atLeast"/>
              <w:jc w:val="center"/>
              <w:rPr>
                <w:rFonts w:ascii="Tahoma" w:eastAsia="宋体" w:hAnsi="Tahoma" w:cs="Tahoma"/>
                <w:color w:val="444444"/>
                <w:kern w:val="0"/>
                <w:szCs w:val="21"/>
              </w:rPr>
            </w:pPr>
            <w:r w:rsidRPr="00B1429C">
              <w:rPr>
                <w:rFonts w:ascii="Tahoma" w:eastAsia="宋体" w:hAnsi="Tahoma" w:cs="Tahoma"/>
                <w:color w:val="000000"/>
                <w:kern w:val="0"/>
                <w:sz w:val="18"/>
                <w:szCs w:val="18"/>
              </w:rPr>
              <w:t>编码</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BFEDD50" w14:textId="77777777" w:rsidR="00B1429C" w:rsidRPr="00B1429C" w:rsidRDefault="00B1429C" w:rsidP="00BB47A1">
            <w:pPr>
              <w:widowControl/>
              <w:wordWrap w:val="0"/>
              <w:spacing w:line="260" w:lineRule="atLeast"/>
              <w:jc w:val="center"/>
              <w:rPr>
                <w:rFonts w:ascii="Tahoma" w:eastAsia="宋体" w:hAnsi="Tahoma" w:cs="Tahoma"/>
                <w:color w:val="444444"/>
                <w:kern w:val="0"/>
                <w:szCs w:val="21"/>
              </w:rPr>
            </w:pPr>
            <w:r w:rsidRPr="00B1429C">
              <w:rPr>
                <w:rFonts w:ascii="Tahoma" w:eastAsia="宋体" w:hAnsi="Tahoma" w:cs="Tahoma"/>
                <w:color w:val="000000"/>
                <w:kern w:val="0"/>
                <w:sz w:val="18"/>
                <w:szCs w:val="18"/>
              </w:rPr>
              <w:t>序号</w:t>
            </w:r>
          </w:p>
        </w:tc>
        <w:tc>
          <w:tcPr>
            <w:tcW w:w="228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B7D45E3" w14:textId="77777777" w:rsidR="00B1429C" w:rsidRPr="00B1429C" w:rsidRDefault="00B1429C" w:rsidP="00BB47A1">
            <w:pPr>
              <w:widowControl/>
              <w:wordWrap w:val="0"/>
              <w:spacing w:line="260" w:lineRule="atLeast"/>
              <w:jc w:val="center"/>
              <w:rPr>
                <w:rFonts w:ascii="Tahoma" w:eastAsia="宋体" w:hAnsi="Tahoma" w:cs="Tahoma"/>
                <w:color w:val="444444"/>
                <w:kern w:val="0"/>
                <w:szCs w:val="21"/>
              </w:rPr>
            </w:pPr>
            <w:r w:rsidRPr="00B1429C">
              <w:rPr>
                <w:rFonts w:ascii="Tahoma" w:eastAsia="宋体" w:hAnsi="Tahoma" w:cs="Tahoma"/>
                <w:color w:val="000000"/>
                <w:kern w:val="0"/>
                <w:sz w:val="18"/>
                <w:szCs w:val="18"/>
              </w:rPr>
              <w:t>课程名称</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EF112D" w14:textId="77777777" w:rsidR="00B1429C" w:rsidRPr="00B1429C" w:rsidRDefault="00B1429C" w:rsidP="00BB47A1">
            <w:pPr>
              <w:widowControl/>
              <w:wordWrap w:val="0"/>
              <w:spacing w:line="260" w:lineRule="atLeast"/>
              <w:jc w:val="center"/>
              <w:rPr>
                <w:rFonts w:ascii="Tahoma" w:eastAsia="宋体" w:hAnsi="Tahoma" w:cs="Tahoma"/>
                <w:color w:val="444444"/>
                <w:kern w:val="0"/>
                <w:szCs w:val="21"/>
              </w:rPr>
            </w:pPr>
            <w:r w:rsidRPr="00B1429C">
              <w:rPr>
                <w:rFonts w:ascii="Tahoma" w:eastAsia="宋体" w:hAnsi="Tahoma" w:cs="Tahoma"/>
                <w:color w:val="000000"/>
                <w:kern w:val="0"/>
                <w:sz w:val="18"/>
                <w:szCs w:val="18"/>
              </w:rPr>
              <w:t>学分</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729AA0" w14:textId="77777777" w:rsidR="00B1429C" w:rsidRPr="00B1429C" w:rsidRDefault="00B1429C" w:rsidP="00BB47A1">
            <w:pPr>
              <w:widowControl/>
              <w:wordWrap w:val="0"/>
              <w:spacing w:line="260" w:lineRule="atLeast"/>
              <w:jc w:val="center"/>
              <w:rPr>
                <w:rFonts w:ascii="Tahoma" w:eastAsia="宋体" w:hAnsi="Tahoma" w:cs="Tahoma"/>
                <w:color w:val="444444"/>
                <w:kern w:val="0"/>
                <w:szCs w:val="21"/>
              </w:rPr>
            </w:pPr>
            <w:r w:rsidRPr="00B1429C">
              <w:rPr>
                <w:rFonts w:ascii="Tahoma" w:eastAsia="宋体" w:hAnsi="Tahoma" w:cs="Tahoma"/>
                <w:color w:val="000000"/>
                <w:kern w:val="0"/>
                <w:sz w:val="18"/>
                <w:szCs w:val="18"/>
              </w:rPr>
              <w:t>总学时</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4A2DD92" w14:textId="77777777" w:rsidR="00B1429C" w:rsidRPr="00B1429C" w:rsidRDefault="00B1429C" w:rsidP="00BB47A1">
            <w:pPr>
              <w:widowControl/>
              <w:wordWrap w:val="0"/>
              <w:spacing w:line="260" w:lineRule="atLeast"/>
              <w:jc w:val="center"/>
              <w:rPr>
                <w:rFonts w:ascii="Tahoma" w:eastAsia="宋体" w:hAnsi="Tahoma" w:cs="Tahoma"/>
                <w:color w:val="444444"/>
                <w:kern w:val="0"/>
                <w:szCs w:val="21"/>
              </w:rPr>
            </w:pPr>
            <w:r w:rsidRPr="00B1429C">
              <w:rPr>
                <w:rFonts w:ascii="Tahoma" w:eastAsia="宋体" w:hAnsi="Tahoma" w:cs="Tahoma"/>
                <w:color w:val="000000"/>
                <w:kern w:val="0"/>
                <w:sz w:val="18"/>
                <w:szCs w:val="18"/>
              </w:rPr>
              <w:t>周学时</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71ADDA9" w14:textId="77777777" w:rsidR="00B1429C" w:rsidRPr="00B1429C" w:rsidRDefault="00B1429C" w:rsidP="00BB47A1">
            <w:pPr>
              <w:widowControl/>
              <w:wordWrap w:val="0"/>
              <w:spacing w:line="260" w:lineRule="atLeast"/>
              <w:jc w:val="center"/>
              <w:rPr>
                <w:rFonts w:ascii="Tahoma" w:eastAsia="宋体" w:hAnsi="Tahoma" w:cs="Tahoma"/>
                <w:color w:val="444444"/>
                <w:kern w:val="0"/>
                <w:szCs w:val="21"/>
              </w:rPr>
            </w:pPr>
            <w:r w:rsidRPr="00B1429C">
              <w:rPr>
                <w:rFonts w:ascii="Tahoma" w:eastAsia="宋体" w:hAnsi="Tahoma" w:cs="Tahoma"/>
                <w:color w:val="000000"/>
                <w:kern w:val="0"/>
                <w:sz w:val="18"/>
                <w:szCs w:val="18"/>
              </w:rPr>
              <w:t>开课学期</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B6A25D" w14:textId="30DA7502" w:rsidR="00B1429C" w:rsidRPr="00B1429C" w:rsidRDefault="00B1429C" w:rsidP="00BB47A1">
            <w:pPr>
              <w:widowControl/>
              <w:wordWrap w:val="0"/>
              <w:spacing w:line="260" w:lineRule="atLeast"/>
              <w:jc w:val="center"/>
              <w:rPr>
                <w:rFonts w:ascii="Tahoma" w:eastAsia="宋体" w:hAnsi="Tahoma" w:cs="Tahoma"/>
                <w:color w:val="444444"/>
                <w:kern w:val="0"/>
                <w:szCs w:val="21"/>
              </w:rPr>
            </w:pPr>
            <w:r w:rsidRPr="00B1429C">
              <w:rPr>
                <w:rFonts w:ascii="Tahoma" w:eastAsia="宋体" w:hAnsi="Tahoma" w:cs="Tahoma"/>
                <w:color w:val="000000"/>
                <w:kern w:val="0"/>
                <w:sz w:val="18"/>
                <w:szCs w:val="18"/>
              </w:rPr>
              <w:t>考核方式</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7FC14B" w14:textId="77777777" w:rsidR="00B1429C" w:rsidRPr="00B1429C" w:rsidRDefault="00B1429C" w:rsidP="00BB47A1">
            <w:pPr>
              <w:widowControl/>
              <w:wordWrap w:val="0"/>
              <w:spacing w:line="260" w:lineRule="atLeast"/>
              <w:jc w:val="center"/>
              <w:rPr>
                <w:rFonts w:ascii="Tahoma" w:eastAsia="宋体" w:hAnsi="Tahoma" w:cs="Tahoma"/>
                <w:color w:val="444444"/>
                <w:kern w:val="0"/>
                <w:szCs w:val="21"/>
              </w:rPr>
            </w:pPr>
            <w:r w:rsidRPr="00B1429C">
              <w:rPr>
                <w:rFonts w:ascii="Tahoma" w:eastAsia="宋体" w:hAnsi="Tahoma" w:cs="Tahoma"/>
                <w:color w:val="000000"/>
                <w:kern w:val="0"/>
                <w:sz w:val="18"/>
                <w:szCs w:val="18"/>
              </w:rPr>
              <w:t>授课教师</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274F95" w14:textId="77777777" w:rsidR="00B1429C" w:rsidRPr="00B1429C" w:rsidRDefault="00B1429C" w:rsidP="00BB47A1">
            <w:pPr>
              <w:widowControl/>
              <w:wordWrap w:val="0"/>
              <w:spacing w:line="260" w:lineRule="atLeast"/>
              <w:jc w:val="center"/>
              <w:rPr>
                <w:rFonts w:ascii="Tahoma" w:eastAsia="宋体" w:hAnsi="Tahoma" w:cs="Tahoma"/>
                <w:color w:val="444444"/>
                <w:kern w:val="0"/>
                <w:szCs w:val="21"/>
              </w:rPr>
            </w:pPr>
            <w:r w:rsidRPr="00B1429C">
              <w:rPr>
                <w:rFonts w:ascii="Tahoma" w:eastAsia="宋体" w:hAnsi="Tahoma" w:cs="Tahoma"/>
                <w:color w:val="000000"/>
                <w:kern w:val="0"/>
                <w:sz w:val="18"/>
                <w:szCs w:val="18"/>
              </w:rPr>
              <w:t>备注</w:t>
            </w:r>
          </w:p>
        </w:tc>
      </w:tr>
      <w:tr w:rsidR="00BB47A1" w:rsidRPr="00B1429C" w14:paraId="36BD69F3" w14:textId="77777777" w:rsidTr="00BB47A1">
        <w:trPr>
          <w:gridAfter w:val="1"/>
          <w:wAfter w:w="9" w:type="dxa"/>
          <w:trHeight w:val="422"/>
        </w:trPr>
        <w:tc>
          <w:tcPr>
            <w:tcW w:w="0" w:type="auto"/>
            <w:vMerge w:val="restart"/>
            <w:tcBorders>
              <w:top w:val="single" w:sz="24"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06C7E1A" w14:textId="34A45518"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必修课</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2E4A50" w14:textId="6E66DE7B"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公共学位课</w:t>
            </w:r>
            <w:r w:rsidRPr="00B1429C">
              <w:rPr>
                <w:rFonts w:ascii="Tahoma" w:eastAsia="宋体" w:hAnsi="Tahoma" w:cs="Tahoma"/>
                <w:color w:val="000000"/>
                <w:kern w:val="0"/>
                <w:sz w:val="18"/>
                <w:szCs w:val="18"/>
              </w:rPr>
              <w:t>15</w:t>
            </w:r>
            <w:r w:rsidRPr="00B1429C">
              <w:rPr>
                <w:rFonts w:ascii="Tahoma" w:eastAsia="宋体" w:hAnsi="Tahoma" w:cs="Tahoma"/>
                <w:color w:val="000000"/>
                <w:kern w:val="0"/>
                <w:sz w:val="18"/>
                <w:szCs w:val="18"/>
              </w:rPr>
              <w:t>学分</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E5D8F9"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JJ2001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C19BB4"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1</w:t>
            </w:r>
          </w:p>
        </w:tc>
        <w:tc>
          <w:tcPr>
            <w:tcW w:w="2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7F1AAA"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经典著作选读</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2EB02C"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29353E"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1EC5A47"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500599"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F39414"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考试</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848068"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经济学院</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3EF804"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学位课</w:t>
            </w:r>
          </w:p>
        </w:tc>
      </w:tr>
      <w:tr w:rsidR="00BB47A1" w:rsidRPr="00B1429C" w14:paraId="4B082054" w14:textId="77777777" w:rsidTr="00BB47A1">
        <w:trPr>
          <w:gridAfter w:val="1"/>
          <w:wAfter w:w="9" w:type="dxa"/>
          <w:trHeight w:val="334"/>
        </w:trPr>
        <w:tc>
          <w:tcPr>
            <w:tcW w:w="0" w:type="auto"/>
            <w:vMerge/>
            <w:tcBorders>
              <w:top w:val="single" w:sz="24" w:space="0" w:color="F0F0F0"/>
              <w:left w:val="single" w:sz="8" w:space="0" w:color="auto"/>
              <w:bottom w:val="single" w:sz="8" w:space="0" w:color="auto"/>
              <w:right w:val="single" w:sz="8" w:space="0" w:color="auto"/>
            </w:tcBorders>
            <w:shd w:val="clear" w:color="auto" w:fill="FFFFFF"/>
            <w:vAlign w:val="center"/>
            <w:hideMark/>
          </w:tcPr>
          <w:p w14:paraId="1B966778"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740C386A"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DD21D6"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ML2004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67D4CD"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w:t>
            </w:r>
          </w:p>
        </w:tc>
        <w:tc>
          <w:tcPr>
            <w:tcW w:w="2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5B8FF2"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中国特色社会主义理论与实践研究</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2ADF7BB"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0578FC"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7FF09ED"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2CB3A6"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F4A62B"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考试</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97A8AC"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马列部</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2E9B49"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学位课</w:t>
            </w:r>
          </w:p>
        </w:tc>
      </w:tr>
      <w:tr w:rsidR="00BB47A1" w:rsidRPr="00B1429C" w14:paraId="56E13223" w14:textId="77777777" w:rsidTr="00BB47A1">
        <w:trPr>
          <w:gridAfter w:val="1"/>
          <w:wAfter w:w="9" w:type="dxa"/>
          <w:trHeight w:val="473"/>
        </w:trPr>
        <w:tc>
          <w:tcPr>
            <w:tcW w:w="0" w:type="auto"/>
            <w:vMerge/>
            <w:tcBorders>
              <w:top w:val="single" w:sz="24" w:space="0" w:color="F0F0F0"/>
              <w:left w:val="single" w:sz="8" w:space="0" w:color="auto"/>
              <w:bottom w:val="single" w:sz="8" w:space="0" w:color="auto"/>
              <w:right w:val="single" w:sz="8" w:space="0" w:color="auto"/>
            </w:tcBorders>
            <w:shd w:val="clear" w:color="auto" w:fill="FFFFFF"/>
            <w:vAlign w:val="center"/>
            <w:hideMark/>
          </w:tcPr>
          <w:p w14:paraId="11CD0412"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0121D9F2"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AB2BD42"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WY2001</w:t>
            </w:r>
          </w:p>
          <w:p w14:paraId="06134421"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444444"/>
                <w:kern w:val="0"/>
                <w:szCs w:val="21"/>
              </w:rPr>
              <w:t>WY2002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C2958FB"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w:t>
            </w:r>
          </w:p>
        </w:tc>
        <w:tc>
          <w:tcPr>
            <w:tcW w:w="2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474CBE"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第一外语</w:t>
            </w:r>
            <w:r w:rsidRPr="00B1429C">
              <w:rPr>
                <w:rFonts w:ascii="Tahoma" w:eastAsia="宋体" w:hAnsi="Tahoma" w:cs="Tahoma"/>
                <w:color w:val="000000"/>
                <w:kern w:val="0"/>
                <w:sz w:val="18"/>
                <w:szCs w:val="18"/>
              </w:rPr>
              <w:t>(</w:t>
            </w:r>
            <w:r w:rsidRPr="00B1429C">
              <w:rPr>
                <w:rFonts w:ascii="Tahoma" w:eastAsia="宋体" w:hAnsi="Tahoma" w:cs="Tahoma"/>
                <w:color w:val="000000"/>
                <w:kern w:val="0"/>
                <w:sz w:val="18"/>
                <w:szCs w:val="18"/>
              </w:rPr>
              <w:t>英语一、二</w:t>
            </w:r>
            <w:r w:rsidRPr="00B1429C">
              <w:rPr>
                <w:rFonts w:ascii="Tahoma" w:eastAsia="宋体" w:hAnsi="Tahoma" w:cs="Tahoma"/>
                <w:color w:val="000000"/>
                <w:kern w:val="0"/>
                <w:sz w:val="18"/>
                <w:szCs w:val="18"/>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57F604"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85E9A4"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144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6131E3"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C3AE4E"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029BD7"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考试</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212EBE"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外国语学院</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0B0C3C"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学位课</w:t>
            </w:r>
          </w:p>
        </w:tc>
      </w:tr>
      <w:tr w:rsidR="00BB47A1" w:rsidRPr="00B1429C" w14:paraId="34580003" w14:textId="77777777" w:rsidTr="00BB47A1">
        <w:trPr>
          <w:gridAfter w:val="1"/>
          <w:wAfter w:w="9" w:type="dxa"/>
          <w:trHeight w:val="442"/>
        </w:trPr>
        <w:tc>
          <w:tcPr>
            <w:tcW w:w="0" w:type="auto"/>
            <w:vMerge/>
            <w:tcBorders>
              <w:top w:val="single" w:sz="24" w:space="0" w:color="F0F0F0"/>
              <w:left w:val="single" w:sz="8" w:space="0" w:color="auto"/>
              <w:bottom w:val="single" w:sz="8" w:space="0" w:color="auto"/>
              <w:right w:val="single" w:sz="8" w:space="0" w:color="auto"/>
            </w:tcBorders>
            <w:shd w:val="clear" w:color="auto" w:fill="FFFFFF"/>
            <w:vAlign w:val="center"/>
            <w:hideMark/>
          </w:tcPr>
          <w:p w14:paraId="184D487A"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67E2290A"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4D51BA"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WY2003</w:t>
            </w:r>
          </w:p>
          <w:p w14:paraId="33453865"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WY2004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1913CC8"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4</w:t>
            </w:r>
          </w:p>
        </w:tc>
        <w:tc>
          <w:tcPr>
            <w:tcW w:w="2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D58013"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第一外语</w:t>
            </w:r>
            <w:r w:rsidRPr="00B1429C">
              <w:rPr>
                <w:rFonts w:ascii="Tahoma" w:eastAsia="宋体" w:hAnsi="Tahoma" w:cs="Tahoma"/>
                <w:color w:val="000000"/>
                <w:kern w:val="0"/>
                <w:sz w:val="18"/>
                <w:szCs w:val="18"/>
              </w:rPr>
              <w:t>(</w:t>
            </w:r>
            <w:r w:rsidRPr="00B1429C">
              <w:rPr>
                <w:rFonts w:ascii="Tahoma" w:eastAsia="宋体" w:hAnsi="Tahoma" w:cs="Tahoma"/>
                <w:color w:val="000000"/>
                <w:kern w:val="0"/>
                <w:sz w:val="18"/>
                <w:szCs w:val="18"/>
              </w:rPr>
              <w:t>英语口语、听力一、二</w:t>
            </w:r>
            <w:r w:rsidRPr="00B1429C">
              <w:rPr>
                <w:rFonts w:ascii="Tahoma" w:eastAsia="宋体" w:hAnsi="Tahoma" w:cs="Tahoma"/>
                <w:color w:val="000000"/>
                <w:kern w:val="0"/>
                <w:sz w:val="18"/>
                <w:szCs w:val="18"/>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9F3452"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A6DD71"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72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8A25F9"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DF86D7"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44C796"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考试</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A9AB65"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外国语学院</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211CBA"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学位课</w:t>
            </w:r>
          </w:p>
        </w:tc>
      </w:tr>
      <w:tr w:rsidR="00BB47A1" w:rsidRPr="00B1429C" w14:paraId="78E0EBF6" w14:textId="77777777" w:rsidTr="00BB47A1">
        <w:trPr>
          <w:gridAfter w:val="1"/>
          <w:wAfter w:w="9" w:type="dxa"/>
          <w:trHeight w:val="327"/>
        </w:trPr>
        <w:tc>
          <w:tcPr>
            <w:tcW w:w="0" w:type="auto"/>
            <w:vMerge/>
            <w:tcBorders>
              <w:top w:val="single" w:sz="24" w:space="0" w:color="F0F0F0"/>
              <w:left w:val="single" w:sz="8" w:space="0" w:color="auto"/>
              <w:bottom w:val="single" w:sz="8" w:space="0" w:color="auto"/>
              <w:right w:val="single" w:sz="8" w:space="0" w:color="auto"/>
            </w:tcBorders>
            <w:shd w:val="clear" w:color="auto" w:fill="FFFFFF"/>
            <w:vAlign w:val="center"/>
            <w:hideMark/>
          </w:tcPr>
          <w:p w14:paraId="2F05310F"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7537C83D"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09CA69"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JJ2002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A720E5"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5</w:t>
            </w:r>
          </w:p>
        </w:tc>
        <w:tc>
          <w:tcPr>
            <w:tcW w:w="2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8A5C9AE"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现代西方经济学</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3705E8"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EA6C1F"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42CF1B"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102396"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321718"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考试</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CACD93F"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经济学院</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172486"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学位课</w:t>
            </w:r>
          </w:p>
        </w:tc>
      </w:tr>
      <w:tr w:rsidR="00BB47A1" w:rsidRPr="00B1429C" w14:paraId="3868B02E" w14:textId="77777777" w:rsidTr="00BB47A1">
        <w:trPr>
          <w:gridAfter w:val="1"/>
          <w:wAfter w:w="9" w:type="dxa"/>
          <w:trHeight w:val="388"/>
        </w:trPr>
        <w:tc>
          <w:tcPr>
            <w:tcW w:w="0" w:type="auto"/>
            <w:vMerge/>
            <w:tcBorders>
              <w:top w:val="single" w:sz="24" w:space="0" w:color="F0F0F0"/>
              <w:left w:val="single" w:sz="8" w:space="0" w:color="auto"/>
              <w:bottom w:val="single" w:sz="8" w:space="0" w:color="auto"/>
              <w:right w:val="single" w:sz="8" w:space="0" w:color="auto"/>
            </w:tcBorders>
            <w:shd w:val="clear" w:color="auto" w:fill="FFFFFF"/>
            <w:vAlign w:val="center"/>
            <w:hideMark/>
          </w:tcPr>
          <w:p w14:paraId="67C940EA"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2ECC3749"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71C309"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SX2006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54101B"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6</w:t>
            </w:r>
          </w:p>
        </w:tc>
        <w:tc>
          <w:tcPr>
            <w:tcW w:w="2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FA9B92"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金融数学</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2F1FFB"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EAC842"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2117148"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33A0D0"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AD143E"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考试</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EE6FB5"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应用数学学院</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403CC9"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学位课</w:t>
            </w:r>
          </w:p>
        </w:tc>
      </w:tr>
      <w:tr w:rsidR="00BB47A1" w:rsidRPr="00B1429C" w14:paraId="7A9D4513" w14:textId="77777777" w:rsidTr="00BB47A1">
        <w:trPr>
          <w:gridAfter w:val="1"/>
          <w:wAfter w:w="9" w:type="dxa"/>
          <w:trHeight w:val="344"/>
        </w:trPr>
        <w:tc>
          <w:tcPr>
            <w:tcW w:w="0" w:type="auto"/>
            <w:vMerge/>
            <w:tcBorders>
              <w:top w:val="single" w:sz="24" w:space="0" w:color="F0F0F0"/>
              <w:left w:val="single" w:sz="8" w:space="0" w:color="auto"/>
              <w:bottom w:val="single" w:sz="8" w:space="0" w:color="auto"/>
              <w:right w:val="single" w:sz="8" w:space="0" w:color="auto"/>
            </w:tcBorders>
            <w:shd w:val="clear" w:color="auto" w:fill="FFFFFF"/>
            <w:vAlign w:val="center"/>
            <w:hideMark/>
          </w:tcPr>
          <w:p w14:paraId="233BA14A"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A75FC9" w14:textId="38148E53" w:rsidR="00B1429C" w:rsidRPr="00B1429C" w:rsidRDefault="00B1429C" w:rsidP="00BB47A1">
            <w:pPr>
              <w:widowControl/>
              <w:wordWrap w:val="0"/>
              <w:spacing w:line="220" w:lineRule="atLeast"/>
              <w:jc w:val="left"/>
              <w:rPr>
                <w:rFonts w:ascii="Tahoma" w:eastAsia="宋体" w:hAnsi="Tahoma" w:cs="Tahoma"/>
                <w:color w:val="444444"/>
                <w:kern w:val="0"/>
                <w:szCs w:val="21"/>
              </w:rPr>
            </w:pPr>
            <w:r w:rsidRPr="00B1429C">
              <w:rPr>
                <w:rFonts w:ascii="Tahoma" w:eastAsia="宋体" w:hAnsi="Tahoma" w:cs="Tahoma"/>
                <w:color w:val="000000"/>
                <w:kern w:val="0"/>
                <w:sz w:val="18"/>
                <w:szCs w:val="18"/>
              </w:rPr>
              <w:t>专业学位课</w:t>
            </w:r>
            <w:r w:rsidRPr="00B1429C">
              <w:rPr>
                <w:rFonts w:ascii="Tahoma" w:eastAsia="宋体" w:hAnsi="Tahoma" w:cs="Tahoma"/>
                <w:color w:val="000000"/>
                <w:kern w:val="0"/>
                <w:sz w:val="18"/>
                <w:szCs w:val="18"/>
              </w:rPr>
              <w:t>10</w:t>
            </w:r>
            <w:r w:rsidRPr="00B1429C">
              <w:rPr>
                <w:rFonts w:ascii="Tahoma" w:eastAsia="宋体" w:hAnsi="Tahoma" w:cs="Tahoma"/>
                <w:color w:val="000000"/>
                <w:kern w:val="0"/>
                <w:sz w:val="18"/>
                <w:szCs w:val="18"/>
              </w:rPr>
              <w:t>学分</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127BEF"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JR2002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9295877"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7</w:t>
            </w:r>
          </w:p>
        </w:tc>
        <w:tc>
          <w:tcPr>
            <w:tcW w:w="2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233A280"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货币金融理论</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EDD71A"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61C8AE"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5C7296"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A4A0E2"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CE760"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考试</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B052F95"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金融学院</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FF3B93"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学位课</w:t>
            </w:r>
          </w:p>
        </w:tc>
      </w:tr>
      <w:tr w:rsidR="00BB47A1" w:rsidRPr="00B1429C" w14:paraId="1202BF8B" w14:textId="77777777" w:rsidTr="00BB47A1">
        <w:trPr>
          <w:gridAfter w:val="1"/>
          <w:wAfter w:w="9" w:type="dxa"/>
          <w:trHeight w:val="344"/>
        </w:trPr>
        <w:tc>
          <w:tcPr>
            <w:tcW w:w="0" w:type="auto"/>
            <w:vMerge/>
            <w:tcBorders>
              <w:top w:val="single" w:sz="24" w:space="0" w:color="F0F0F0"/>
              <w:left w:val="single" w:sz="8" w:space="0" w:color="auto"/>
              <w:bottom w:val="single" w:sz="8" w:space="0" w:color="auto"/>
              <w:right w:val="single" w:sz="8" w:space="0" w:color="auto"/>
            </w:tcBorders>
            <w:shd w:val="clear" w:color="auto" w:fill="FFFFFF"/>
            <w:vAlign w:val="center"/>
            <w:hideMark/>
          </w:tcPr>
          <w:p w14:paraId="7E6FDF76"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24DCB1EC"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A26E8B"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JR2004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77B319"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8</w:t>
            </w:r>
          </w:p>
        </w:tc>
        <w:tc>
          <w:tcPr>
            <w:tcW w:w="2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1E8F6F"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国际金融专题</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718EDB"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825960"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AB8E6B"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8370D8"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8CDD5D"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考试</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154341"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金融学院</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C1E1DC"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学位课</w:t>
            </w:r>
          </w:p>
        </w:tc>
      </w:tr>
      <w:tr w:rsidR="00BB47A1" w:rsidRPr="00B1429C" w14:paraId="48DA0463" w14:textId="77777777" w:rsidTr="00BB47A1">
        <w:trPr>
          <w:gridAfter w:val="1"/>
          <w:wAfter w:w="9" w:type="dxa"/>
          <w:trHeight w:val="344"/>
        </w:trPr>
        <w:tc>
          <w:tcPr>
            <w:tcW w:w="0" w:type="auto"/>
            <w:vMerge/>
            <w:tcBorders>
              <w:top w:val="single" w:sz="24" w:space="0" w:color="F0F0F0"/>
              <w:left w:val="single" w:sz="8" w:space="0" w:color="auto"/>
              <w:bottom w:val="single" w:sz="8" w:space="0" w:color="auto"/>
              <w:right w:val="single" w:sz="8" w:space="0" w:color="auto"/>
            </w:tcBorders>
            <w:shd w:val="clear" w:color="auto" w:fill="FFFFFF"/>
            <w:vAlign w:val="center"/>
            <w:hideMark/>
          </w:tcPr>
          <w:p w14:paraId="0E7AEC79"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1CCEA18B"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182531"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JR2014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579E85"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9</w:t>
            </w:r>
          </w:p>
        </w:tc>
        <w:tc>
          <w:tcPr>
            <w:tcW w:w="2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69265D"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金融经济学</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F193A8"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1BA4DA7"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41CD4B"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6D96FA"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45E1C4"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考试</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F2FA3E"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金融学院</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76CE6D"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学位课</w:t>
            </w:r>
          </w:p>
        </w:tc>
      </w:tr>
      <w:tr w:rsidR="00BB47A1" w:rsidRPr="00B1429C" w14:paraId="69065F5D" w14:textId="77777777" w:rsidTr="00BB47A1">
        <w:trPr>
          <w:gridAfter w:val="1"/>
          <w:wAfter w:w="9" w:type="dxa"/>
          <w:trHeight w:val="344"/>
        </w:trPr>
        <w:tc>
          <w:tcPr>
            <w:tcW w:w="0" w:type="auto"/>
            <w:vMerge/>
            <w:tcBorders>
              <w:top w:val="single" w:sz="24" w:space="0" w:color="F0F0F0"/>
              <w:left w:val="single" w:sz="8" w:space="0" w:color="auto"/>
              <w:bottom w:val="single" w:sz="8" w:space="0" w:color="auto"/>
              <w:right w:val="single" w:sz="8" w:space="0" w:color="auto"/>
            </w:tcBorders>
            <w:shd w:val="clear" w:color="auto" w:fill="FFFFFF"/>
            <w:vAlign w:val="center"/>
            <w:hideMark/>
          </w:tcPr>
          <w:p w14:paraId="6EE72D2B"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35BCB758"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D27407"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JR2017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B9E7D7"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10</w:t>
            </w:r>
          </w:p>
        </w:tc>
        <w:tc>
          <w:tcPr>
            <w:tcW w:w="2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FFFEE6"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风险管理与保险</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E25E39"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45920A"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00619A"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AD0DDC"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F9A49D"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考试</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12CDFE6"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金融学院</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962B42"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学位课</w:t>
            </w:r>
          </w:p>
        </w:tc>
      </w:tr>
      <w:tr w:rsidR="00BB47A1" w:rsidRPr="00B1429C" w14:paraId="510056B8" w14:textId="77777777" w:rsidTr="00BB47A1">
        <w:trPr>
          <w:gridAfter w:val="1"/>
          <w:wAfter w:w="9" w:type="dxa"/>
          <w:trHeight w:val="344"/>
        </w:trPr>
        <w:tc>
          <w:tcPr>
            <w:tcW w:w="0" w:type="auto"/>
            <w:vMerge/>
            <w:tcBorders>
              <w:top w:val="single" w:sz="24" w:space="0" w:color="F0F0F0"/>
              <w:left w:val="single" w:sz="8" w:space="0" w:color="auto"/>
              <w:bottom w:val="single" w:sz="8" w:space="0" w:color="auto"/>
              <w:right w:val="single" w:sz="8" w:space="0" w:color="auto"/>
            </w:tcBorders>
            <w:shd w:val="clear" w:color="auto" w:fill="FFFFFF"/>
            <w:vAlign w:val="center"/>
            <w:hideMark/>
          </w:tcPr>
          <w:p w14:paraId="348556B4"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7A5C065D"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6D08DC"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JR2016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F9A920"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11</w:t>
            </w:r>
          </w:p>
        </w:tc>
        <w:tc>
          <w:tcPr>
            <w:tcW w:w="2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DA1C39"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金融计量学</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A798A41"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B9A764"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57A7FB"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D41D61"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77D9DE"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考试</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EE0C5D"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金融学院</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5D2925"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学位课</w:t>
            </w:r>
          </w:p>
        </w:tc>
      </w:tr>
      <w:tr w:rsidR="00BB47A1" w:rsidRPr="00B1429C" w14:paraId="7D50332A" w14:textId="77777777" w:rsidTr="00BB47A1">
        <w:trPr>
          <w:gridAfter w:val="1"/>
          <w:wAfter w:w="9" w:type="dxa"/>
          <w:trHeight w:val="315"/>
        </w:trPr>
        <w:tc>
          <w:tcPr>
            <w:tcW w:w="0" w:type="auto"/>
            <w:vMerge w:val="restart"/>
            <w:tcBorders>
              <w:top w:val="single" w:sz="24"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50BA85D" w14:textId="07A4DAFA" w:rsidR="00B1429C" w:rsidRPr="00B1429C" w:rsidRDefault="00B1429C" w:rsidP="00B1429C">
            <w:pPr>
              <w:widowControl/>
              <w:wordWrap w:val="0"/>
              <w:spacing w:line="420" w:lineRule="atLeast"/>
              <w:ind w:firstLine="480"/>
              <w:rPr>
                <w:rFonts w:ascii="Tahoma" w:eastAsia="宋体" w:hAnsi="Tahoma" w:cs="Tahoma"/>
                <w:color w:val="444444"/>
                <w:kern w:val="0"/>
                <w:szCs w:val="21"/>
              </w:rPr>
            </w:pPr>
            <w:r w:rsidRPr="00B1429C">
              <w:rPr>
                <w:rFonts w:ascii="Tahoma" w:eastAsia="宋体" w:hAnsi="Tahoma" w:cs="Tahoma"/>
                <w:color w:val="000000"/>
                <w:kern w:val="0"/>
                <w:sz w:val="18"/>
                <w:szCs w:val="18"/>
              </w:rPr>
              <w:t>选修课</w:t>
            </w:r>
          </w:p>
        </w:tc>
        <w:tc>
          <w:tcPr>
            <w:tcW w:w="0" w:type="auto"/>
            <w:vMerge w:val="restar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7B46B140" w14:textId="74C50DF9"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基础选修课</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0AF0AA"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JR2022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BF92E2"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1</w:t>
            </w:r>
          </w:p>
        </w:tc>
        <w:tc>
          <w:tcPr>
            <w:tcW w:w="2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72BBDF"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统计软件应用</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9E36B2"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20"/>
                <w:szCs w:val="20"/>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A53EF3"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20"/>
                <w:szCs w:val="20"/>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6CECE3"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20"/>
                <w:szCs w:val="20"/>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C876A4"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7C3192"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考试</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867D2A"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金融学院</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7C86E8"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必选课</w:t>
            </w:r>
          </w:p>
        </w:tc>
      </w:tr>
      <w:tr w:rsidR="00BB47A1" w:rsidRPr="00B1429C" w14:paraId="43C516CA" w14:textId="77777777" w:rsidTr="00BB47A1">
        <w:trPr>
          <w:gridAfter w:val="1"/>
          <w:wAfter w:w="9" w:type="dxa"/>
          <w:trHeight w:val="315"/>
        </w:trPr>
        <w:tc>
          <w:tcPr>
            <w:tcW w:w="0" w:type="auto"/>
            <w:vMerge/>
            <w:tcBorders>
              <w:top w:val="single" w:sz="24" w:space="0" w:color="F0F0F0"/>
              <w:left w:val="single" w:sz="8" w:space="0" w:color="auto"/>
              <w:bottom w:val="single" w:sz="8" w:space="0" w:color="auto"/>
              <w:right w:val="single" w:sz="8" w:space="0" w:color="auto"/>
            </w:tcBorders>
            <w:shd w:val="clear" w:color="auto" w:fill="FFFFFF"/>
            <w:vAlign w:val="center"/>
            <w:hideMark/>
          </w:tcPr>
          <w:p w14:paraId="08C7DE01"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vMerge/>
            <w:tcBorders>
              <w:top w:val="nil"/>
              <w:left w:val="nil"/>
              <w:bottom w:val="nil"/>
              <w:right w:val="single" w:sz="8" w:space="0" w:color="auto"/>
            </w:tcBorders>
            <w:shd w:val="clear" w:color="auto" w:fill="FFFFFF"/>
            <w:vAlign w:val="center"/>
            <w:hideMark/>
          </w:tcPr>
          <w:p w14:paraId="769C76B2"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827C8D"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ML2005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F13106" w14:textId="316D7574" w:rsidR="00B1429C" w:rsidRPr="00B1429C" w:rsidRDefault="00B1429C" w:rsidP="00BB47A1">
            <w:pPr>
              <w:widowControl/>
              <w:wordWrap w:val="0"/>
              <w:spacing w:line="420" w:lineRule="atLeast"/>
              <w:rPr>
                <w:rFonts w:ascii="Tahoma" w:eastAsia="宋体" w:hAnsi="Tahoma" w:cs="Tahoma"/>
                <w:color w:val="444444"/>
                <w:kern w:val="0"/>
                <w:szCs w:val="21"/>
              </w:rPr>
            </w:pPr>
          </w:p>
        </w:tc>
        <w:tc>
          <w:tcPr>
            <w:tcW w:w="2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AF27A23"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马克思主义与社会科学方法论</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46B14"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CCBA5B"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15F19B"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BE271CB"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9346936"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考查</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B5012E"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马列部</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FAFCE7"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必选课</w:t>
            </w:r>
          </w:p>
        </w:tc>
      </w:tr>
      <w:tr w:rsidR="00BB47A1" w:rsidRPr="00B1429C" w14:paraId="612FFAC6" w14:textId="77777777" w:rsidTr="00BB47A1">
        <w:trPr>
          <w:gridAfter w:val="1"/>
          <w:wAfter w:w="9" w:type="dxa"/>
          <w:trHeight w:val="315"/>
        </w:trPr>
        <w:tc>
          <w:tcPr>
            <w:tcW w:w="0" w:type="auto"/>
            <w:vMerge/>
            <w:tcBorders>
              <w:top w:val="single" w:sz="24" w:space="0" w:color="F0F0F0"/>
              <w:left w:val="single" w:sz="8" w:space="0" w:color="auto"/>
              <w:bottom w:val="single" w:sz="8" w:space="0" w:color="auto"/>
              <w:right w:val="single" w:sz="8" w:space="0" w:color="auto"/>
            </w:tcBorders>
            <w:shd w:val="clear" w:color="auto" w:fill="FFFFFF"/>
            <w:vAlign w:val="center"/>
            <w:hideMark/>
          </w:tcPr>
          <w:p w14:paraId="7B081A5F"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vMerge/>
            <w:tcBorders>
              <w:top w:val="nil"/>
              <w:left w:val="nil"/>
              <w:bottom w:val="nil"/>
              <w:right w:val="single" w:sz="8" w:space="0" w:color="auto"/>
            </w:tcBorders>
            <w:shd w:val="clear" w:color="auto" w:fill="FFFFFF"/>
            <w:vAlign w:val="center"/>
            <w:hideMark/>
          </w:tcPr>
          <w:p w14:paraId="00E8AA4C"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D9DBC8"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JR2015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D16E02"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w:t>
            </w:r>
          </w:p>
        </w:tc>
        <w:tc>
          <w:tcPr>
            <w:tcW w:w="2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762CBF"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投资学</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9F9C6A"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406040"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B97DFA"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2283B5"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23B72F"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考试</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374670"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金融学院</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9611A6" w14:textId="46B60158"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必选课</w:t>
            </w:r>
          </w:p>
        </w:tc>
      </w:tr>
      <w:tr w:rsidR="00BB47A1" w:rsidRPr="00B1429C" w14:paraId="5EEDC3F5" w14:textId="77777777" w:rsidTr="00BB47A1">
        <w:trPr>
          <w:gridAfter w:val="1"/>
          <w:wAfter w:w="9" w:type="dxa"/>
          <w:trHeight w:val="315"/>
        </w:trPr>
        <w:tc>
          <w:tcPr>
            <w:tcW w:w="0" w:type="auto"/>
            <w:vMerge/>
            <w:tcBorders>
              <w:top w:val="single" w:sz="24" w:space="0" w:color="F0F0F0"/>
              <w:left w:val="single" w:sz="8" w:space="0" w:color="auto"/>
              <w:bottom w:val="single" w:sz="8" w:space="0" w:color="auto"/>
              <w:right w:val="single" w:sz="8" w:space="0" w:color="auto"/>
            </w:tcBorders>
            <w:shd w:val="clear" w:color="auto" w:fill="FFFFFF"/>
            <w:vAlign w:val="center"/>
            <w:hideMark/>
          </w:tcPr>
          <w:p w14:paraId="08B4663C"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vMerge/>
            <w:tcBorders>
              <w:top w:val="nil"/>
              <w:left w:val="nil"/>
              <w:bottom w:val="nil"/>
              <w:right w:val="single" w:sz="8" w:space="0" w:color="auto"/>
            </w:tcBorders>
            <w:shd w:val="clear" w:color="auto" w:fill="FFFFFF"/>
            <w:vAlign w:val="center"/>
            <w:hideMark/>
          </w:tcPr>
          <w:p w14:paraId="0BC2B948"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4ABC73"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JR2001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2C5194"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w:t>
            </w:r>
          </w:p>
        </w:tc>
        <w:tc>
          <w:tcPr>
            <w:tcW w:w="2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4297C0"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投资理论专题研究</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C45354"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BD884B"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2289BA"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0A6E60"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1392F7F"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考查</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9DFCDB8"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金融学院</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E3B042"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必选课</w:t>
            </w:r>
          </w:p>
        </w:tc>
      </w:tr>
      <w:tr w:rsidR="00BB47A1" w:rsidRPr="00B1429C" w14:paraId="053289CD" w14:textId="77777777" w:rsidTr="00BB47A1">
        <w:trPr>
          <w:gridAfter w:val="1"/>
          <w:wAfter w:w="9" w:type="dxa"/>
          <w:trHeight w:val="315"/>
        </w:trPr>
        <w:tc>
          <w:tcPr>
            <w:tcW w:w="0" w:type="auto"/>
            <w:vMerge/>
            <w:tcBorders>
              <w:top w:val="single" w:sz="24" w:space="0" w:color="F0F0F0"/>
              <w:left w:val="single" w:sz="8" w:space="0" w:color="auto"/>
              <w:bottom w:val="single" w:sz="8" w:space="0" w:color="auto"/>
              <w:right w:val="single" w:sz="8" w:space="0" w:color="auto"/>
            </w:tcBorders>
            <w:shd w:val="clear" w:color="auto" w:fill="FFFFFF"/>
            <w:vAlign w:val="center"/>
            <w:hideMark/>
          </w:tcPr>
          <w:p w14:paraId="6283666B"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vMerge/>
            <w:tcBorders>
              <w:top w:val="nil"/>
              <w:left w:val="nil"/>
              <w:bottom w:val="nil"/>
              <w:right w:val="single" w:sz="8" w:space="0" w:color="auto"/>
            </w:tcBorders>
            <w:shd w:val="clear" w:color="auto" w:fill="FFFFFF"/>
            <w:vAlign w:val="center"/>
            <w:hideMark/>
          </w:tcPr>
          <w:p w14:paraId="65FCFD99"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99B18C"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JR2003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3D0EF7"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4</w:t>
            </w:r>
          </w:p>
        </w:tc>
        <w:tc>
          <w:tcPr>
            <w:tcW w:w="2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740209"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资本市场</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7EC0C1"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B56967"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998495"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80452F"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EAFC0F"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考查</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D49914"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金融学院</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014EA3"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必选课</w:t>
            </w:r>
          </w:p>
        </w:tc>
      </w:tr>
      <w:tr w:rsidR="00BB47A1" w:rsidRPr="00B1429C" w14:paraId="19F1C31C" w14:textId="77777777" w:rsidTr="00BB47A1">
        <w:trPr>
          <w:gridAfter w:val="1"/>
          <w:wAfter w:w="9" w:type="dxa"/>
          <w:trHeight w:val="315"/>
        </w:trPr>
        <w:tc>
          <w:tcPr>
            <w:tcW w:w="0" w:type="auto"/>
            <w:vMerge/>
            <w:tcBorders>
              <w:top w:val="single" w:sz="24" w:space="0" w:color="F0F0F0"/>
              <w:left w:val="single" w:sz="8" w:space="0" w:color="auto"/>
              <w:bottom w:val="single" w:sz="8" w:space="0" w:color="auto"/>
              <w:right w:val="single" w:sz="8" w:space="0" w:color="auto"/>
            </w:tcBorders>
            <w:shd w:val="clear" w:color="auto" w:fill="FFFFFF"/>
            <w:vAlign w:val="center"/>
            <w:hideMark/>
          </w:tcPr>
          <w:p w14:paraId="7EDD34FE"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vMerge/>
            <w:tcBorders>
              <w:top w:val="nil"/>
              <w:left w:val="nil"/>
              <w:bottom w:val="nil"/>
              <w:right w:val="single" w:sz="8" w:space="0" w:color="auto"/>
            </w:tcBorders>
            <w:shd w:val="clear" w:color="auto" w:fill="FFFFFF"/>
            <w:vAlign w:val="center"/>
            <w:hideMark/>
          </w:tcPr>
          <w:p w14:paraId="0746E4F8"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5CAB8C3"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JR2005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1EF34D"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5</w:t>
            </w:r>
          </w:p>
        </w:tc>
        <w:tc>
          <w:tcPr>
            <w:tcW w:w="2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7687802"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商业银行管理专题</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D0D6EA"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D1C851"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FEA843"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89EE33"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840EE4"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考查</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83C1E1D"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金融学院</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5C1DD8"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必选课</w:t>
            </w:r>
          </w:p>
        </w:tc>
      </w:tr>
      <w:tr w:rsidR="00BB47A1" w:rsidRPr="00B1429C" w14:paraId="6315FEA4" w14:textId="77777777" w:rsidTr="00BB47A1">
        <w:trPr>
          <w:gridAfter w:val="1"/>
          <w:wAfter w:w="9" w:type="dxa"/>
          <w:trHeight w:val="315"/>
        </w:trPr>
        <w:tc>
          <w:tcPr>
            <w:tcW w:w="0" w:type="auto"/>
            <w:vMerge/>
            <w:tcBorders>
              <w:top w:val="single" w:sz="24" w:space="0" w:color="F0F0F0"/>
              <w:left w:val="single" w:sz="8" w:space="0" w:color="auto"/>
              <w:bottom w:val="single" w:sz="8" w:space="0" w:color="auto"/>
              <w:right w:val="single" w:sz="8" w:space="0" w:color="auto"/>
            </w:tcBorders>
            <w:shd w:val="clear" w:color="auto" w:fill="FFFFFF"/>
            <w:vAlign w:val="center"/>
            <w:hideMark/>
          </w:tcPr>
          <w:p w14:paraId="6AD6C244"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vMerge/>
            <w:tcBorders>
              <w:top w:val="nil"/>
              <w:left w:val="nil"/>
              <w:bottom w:val="nil"/>
              <w:right w:val="single" w:sz="8" w:space="0" w:color="auto"/>
            </w:tcBorders>
            <w:shd w:val="clear" w:color="auto" w:fill="FFFFFF"/>
            <w:vAlign w:val="center"/>
            <w:hideMark/>
          </w:tcPr>
          <w:p w14:paraId="4BE79447"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303F16"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JR2012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F0F9EB"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6</w:t>
            </w:r>
          </w:p>
        </w:tc>
        <w:tc>
          <w:tcPr>
            <w:tcW w:w="2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B09ECA"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公司金融</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C86CF3"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085747"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09370D"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91DC18"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9B54DA0"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考查</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B6FC2D8"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金融学院</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992E2DD"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必选课</w:t>
            </w:r>
          </w:p>
        </w:tc>
      </w:tr>
      <w:tr w:rsidR="00BB47A1" w:rsidRPr="00B1429C" w14:paraId="74735F1D" w14:textId="77777777" w:rsidTr="00BB47A1">
        <w:trPr>
          <w:gridAfter w:val="1"/>
          <w:wAfter w:w="9" w:type="dxa"/>
          <w:trHeight w:val="315"/>
        </w:trPr>
        <w:tc>
          <w:tcPr>
            <w:tcW w:w="0" w:type="auto"/>
            <w:vMerge/>
            <w:tcBorders>
              <w:top w:val="single" w:sz="24" w:space="0" w:color="F0F0F0"/>
              <w:left w:val="single" w:sz="8" w:space="0" w:color="auto"/>
              <w:bottom w:val="single" w:sz="8" w:space="0" w:color="auto"/>
              <w:right w:val="single" w:sz="8" w:space="0" w:color="auto"/>
            </w:tcBorders>
            <w:shd w:val="clear" w:color="auto" w:fill="FFFFFF"/>
            <w:vAlign w:val="center"/>
            <w:hideMark/>
          </w:tcPr>
          <w:p w14:paraId="5DD6C8EC"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vMerge/>
            <w:tcBorders>
              <w:top w:val="nil"/>
              <w:left w:val="nil"/>
              <w:bottom w:val="nil"/>
              <w:right w:val="single" w:sz="8" w:space="0" w:color="auto"/>
            </w:tcBorders>
            <w:shd w:val="clear" w:color="auto" w:fill="FFFFFF"/>
            <w:vAlign w:val="center"/>
            <w:hideMark/>
          </w:tcPr>
          <w:p w14:paraId="13E6DC6E"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A32182"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JR2009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493EE1"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7</w:t>
            </w:r>
          </w:p>
        </w:tc>
        <w:tc>
          <w:tcPr>
            <w:tcW w:w="2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FE48F5"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金融工程</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41A55D"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71A9C4"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8A9AE6"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565231A"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00631A"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考查</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E6C14D"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金融学院</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926D2F"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必选课</w:t>
            </w:r>
          </w:p>
        </w:tc>
      </w:tr>
      <w:tr w:rsidR="00BB47A1" w:rsidRPr="00B1429C" w14:paraId="0A00125C" w14:textId="77777777" w:rsidTr="00BB47A1">
        <w:trPr>
          <w:gridAfter w:val="1"/>
          <w:wAfter w:w="9" w:type="dxa"/>
          <w:trHeight w:val="315"/>
        </w:trPr>
        <w:tc>
          <w:tcPr>
            <w:tcW w:w="0" w:type="auto"/>
            <w:vMerge/>
            <w:tcBorders>
              <w:top w:val="single" w:sz="24" w:space="0" w:color="F0F0F0"/>
              <w:left w:val="single" w:sz="8" w:space="0" w:color="auto"/>
              <w:bottom w:val="single" w:sz="8" w:space="0" w:color="auto"/>
              <w:right w:val="single" w:sz="8" w:space="0" w:color="auto"/>
            </w:tcBorders>
            <w:shd w:val="clear" w:color="auto" w:fill="FFFFFF"/>
            <w:vAlign w:val="center"/>
            <w:hideMark/>
          </w:tcPr>
          <w:p w14:paraId="0914E0D6"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vMerge/>
            <w:tcBorders>
              <w:top w:val="nil"/>
              <w:left w:val="nil"/>
              <w:bottom w:val="nil"/>
              <w:right w:val="single" w:sz="8" w:space="0" w:color="auto"/>
            </w:tcBorders>
            <w:shd w:val="clear" w:color="auto" w:fill="FFFFFF"/>
            <w:vAlign w:val="center"/>
            <w:hideMark/>
          </w:tcPr>
          <w:p w14:paraId="01022A9E"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B299DB4"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JJ2039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93E5F9"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8</w:t>
            </w:r>
          </w:p>
        </w:tc>
        <w:tc>
          <w:tcPr>
            <w:tcW w:w="2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EA4FC2"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现代微观经济分析</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029833"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895A463"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D024DD"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22DCEB"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820AC6"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考查</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E41AE2"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经济学院</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E8187B"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选修课</w:t>
            </w:r>
          </w:p>
        </w:tc>
      </w:tr>
      <w:tr w:rsidR="00BB47A1" w:rsidRPr="00B1429C" w14:paraId="1B034365" w14:textId="77777777" w:rsidTr="00BB47A1">
        <w:trPr>
          <w:gridAfter w:val="1"/>
          <w:wAfter w:w="9" w:type="dxa"/>
          <w:trHeight w:val="315"/>
        </w:trPr>
        <w:tc>
          <w:tcPr>
            <w:tcW w:w="0" w:type="auto"/>
            <w:vMerge/>
            <w:tcBorders>
              <w:top w:val="single" w:sz="24" w:space="0" w:color="F0F0F0"/>
              <w:left w:val="single" w:sz="8" w:space="0" w:color="auto"/>
              <w:bottom w:val="single" w:sz="8" w:space="0" w:color="auto"/>
              <w:right w:val="single" w:sz="8" w:space="0" w:color="auto"/>
            </w:tcBorders>
            <w:shd w:val="clear" w:color="auto" w:fill="FFFFFF"/>
            <w:vAlign w:val="center"/>
            <w:hideMark/>
          </w:tcPr>
          <w:p w14:paraId="3FCD0793"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vMerge/>
            <w:tcBorders>
              <w:top w:val="nil"/>
              <w:left w:val="nil"/>
              <w:bottom w:val="nil"/>
              <w:right w:val="single" w:sz="8" w:space="0" w:color="auto"/>
            </w:tcBorders>
            <w:shd w:val="clear" w:color="auto" w:fill="FFFFFF"/>
            <w:vAlign w:val="center"/>
            <w:hideMark/>
          </w:tcPr>
          <w:p w14:paraId="37A85610"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FA7E7A"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JJ2040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D2DFEB"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9</w:t>
            </w:r>
          </w:p>
        </w:tc>
        <w:tc>
          <w:tcPr>
            <w:tcW w:w="2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E50CCB"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现代宏观经济分析</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289A18"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AC5619"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6FCC95"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083F41"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6F7343"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考查</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A5923B"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经济学院</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E7A073"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选修课</w:t>
            </w:r>
          </w:p>
        </w:tc>
      </w:tr>
      <w:tr w:rsidR="00BB47A1" w:rsidRPr="00B1429C" w14:paraId="5107B549" w14:textId="77777777" w:rsidTr="00BB47A1">
        <w:trPr>
          <w:gridAfter w:val="1"/>
          <w:wAfter w:w="9" w:type="dxa"/>
          <w:trHeight w:val="315"/>
        </w:trPr>
        <w:tc>
          <w:tcPr>
            <w:tcW w:w="0" w:type="auto"/>
            <w:vMerge/>
            <w:tcBorders>
              <w:top w:val="single" w:sz="24" w:space="0" w:color="F0F0F0"/>
              <w:left w:val="single" w:sz="8" w:space="0" w:color="auto"/>
              <w:bottom w:val="single" w:sz="8" w:space="0" w:color="auto"/>
              <w:right w:val="single" w:sz="8" w:space="0" w:color="auto"/>
            </w:tcBorders>
            <w:shd w:val="clear" w:color="auto" w:fill="FFFFFF"/>
            <w:vAlign w:val="center"/>
            <w:hideMark/>
          </w:tcPr>
          <w:p w14:paraId="673D4C43"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A386A0"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专业选修课</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706B42"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JR2008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CCFB997"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10</w:t>
            </w:r>
          </w:p>
        </w:tc>
        <w:tc>
          <w:tcPr>
            <w:tcW w:w="2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0F9DF1"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比较金融制度</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2ACFFC"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79E18C"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9CE7A05"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2BFA91"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3863F7"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考查</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5FEC05"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金融学院</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EE6E3C"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选修课</w:t>
            </w:r>
          </w:p>
        </w:tc>
      </w:tr>
      <w:tr w:rsidR="00BB47A1" w:rsidRPr="00B1429C" w14:paraId="76429B70" w14:textId="77777777" w:rsidTr="00BB47A1">
        <w:trPr>
          <w:gridAfter w:val="1"/>
          <w:wAfter w:w="9" w:type="dxa"/>
          <w:trHeight w:val="315"/>
        </w:trPr>
        <w:tc>
          <w:tcPr>
            <w:tcW w:w="0" w:type="auto"/>
            <w:vMerge/>
            <w:tcBorders>
              <w:top w:val="single" w:sz="24" w:space="0" w:color="F0F0F0"/>
              <w:left w:val="single" w:sz="8" w:space="0" w:color="auto"/>
              <w:bottom w:val="single" w:sz="8" w:space="0" w:color="auto"/>
              <w:right w:val="single" w:sz="8" w:space="0" w:color="auto"/>
            </w:tcBorders>
            <w:shd w:val="clear" w:color="auto" w:fill="FFFFFF"/>
            <w:vAlign w:val="center"/>
            <w:hideMark/>
          </w:tcPr>
          <w:p w14:paraId="2FC281EB"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3FEEA63"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72C5E2"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JR2023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1E5AD9"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11</w:t>
            </w:r>
          </w:p>
        </w:tc>
        <w:tc>
          <w:tcPr>
            <w:tcW w:w="2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901876"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投资银行学</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075AB4"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2FA48C"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CC8840C"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7E9D7F"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6CE282"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考查</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B3A791B"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金融学院</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44DF98"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选修课</w:t>
            </w:r>
          </w:p>
        </w:tc>
      </w:tr>
      <w:tr w:rsidR="00BB47A1" w:rsidRPr="00B1429C" w14:paraId="2A86A48A" w14:textId="77777777" w:rsidTr="00BB47A1">
        <w:trPr>
          <w:gridAfter w:val="1"/>
          <w:wAfter w:w="9" w:type="dxa"/>
          <w:trHeight w:val="315"/>
        </w:trPr>
        <w:tc>
          <w:tcPr>
            <w:tcW w:w="0" w:type="auto"/>
            <w:vMerge/>
            <w:tcBorders>
              <w:top w:val="single" w:sz="24" w:space="0" w:color="F0F0F0"/>
              <w:left w:val="single" w:sz="8" w:space="0" w:color="auto"/>
              <w:bottom w:val="single" w:sz="8" w:space="0" w:color="auto"/>
              <w:right w:val="single" w:sz="8" w:space="0" w:color="auto"/>
            </w:tcBorders>
            <w:shd w:val="clear" w:color="auto" w:fill="FFFFFF"/>
            <w:vAlign w:val="center"/>
            <w:hideMark/>
          </w:tcPr>
          <w:p w14:paraId="745213FE"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BD5DE4E"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BE0086"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JR2021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26D245"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12</w:t>
            </w:r>
          </w:p>
        </w:tc>
        <w:tc>
          <w:tcPr>
            <w:tcW w:w="2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5D86BF"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金融理论与交叉学科专题</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071385"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84AFC2"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57622B"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5DEA68"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F66902"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考查</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27214E"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金融学院</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835944A"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选修课</w:t>
            </w:r>
          </w:p>
        </w:tc>
      </w:tr>
      <w:tr w:rsidR="00BB47A1" w:rsidRPr="00B1429C" w14:paraId="1DD3D7C4" w14:textId="77777777" w:rsidTr="00BB47A1">
        <w:trPr>
          <w:gridAfter w:val="1"/>
          <w:wAfter w:w="9" w:type="dxa"/>
          <w:trHeight w:val="315"/>
        </w:trPr>
        <w:tc>
          <w:tcPr>
            <w:tcW w:w="0" w:type="auto"/>
            <w:vMerge/>
            <w:tcBorders>
              <w:top w:val="single" w:sz="24" w:space="0" w:color="F0F0F0"/>
              <w:left w:val="single" w:sz="8" w:space="0" w:color="auto"/>
              <w:bottom w:val="single" w:sz="8" w:space="0" w:color="auto"/>
              <w:right w:val="single" w:sz="8" w:space="0" w:color="auto"/>
            </w:tcBorders>
            <w:shd w:val="clear" w:color="auto" w:fill="FFFFFF"/>
            <w:vAlign w:val="center"/>
            <w:hideMark/>
          </w:tcPr>
          <w:p w14:paraId="0A630AD1"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4A2AEBF"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169F6B"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JR2019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EE9108"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13</w:t>
            </w:r>
          </w:p>
        </w:tc>
        <w:tc>
          <w:tcPr>
            <w:tcW w:w="2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3EAC7B"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区域金融问题专题</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C6BDCF3"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1083032"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2DA072"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70E452"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F3EC65"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考查</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CC09790"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金融学院</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8343FB"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选修课</w:t>
            </w:r>
          </w:p>
        </w:tc>
      </w:tr>
      <w:tr w:rsidR="00BB47A1" w:rsidRPr="00B1429C" w14:paraId="39CAEC7D" w14:textId="77777777" w:rsidTr="00BB47A1">
        <w:trPr>
          <w:gridAfter w:val="1"/>
          <w:wAfter w:w="9" w:type="dxa"/>
          <w:trHeight w:val="315"/>
        </w:trPr>
        <w:tc>
          <w:tcPr>
            <w:tcW w:w="0" w:type="auto"/>
            <w:vMerge/>
            <w:tcBorders>
              <w:top w:val="single" w:sz="24" w:space="0" w:color="F0F0F0"/>
              <w:left w:val="single" w:sz="8" w:space="0" w:color="auto"/>
              <w:bottom w:val="single" w:sz="8" w:space="0" w:color="auto"/>
              <w:right w:val="single" w:sz="8" w:space="0" w:color="auto"/>
            </w:tcBorders>
            <w:shd w:val="clear" w:color="auto" w:fill="FFFFFF"/>
            <w:vAlign w:val="center"/>
            <w:hideMark/>
          </w:tcPr>
          <w:p w14:paraId="63093D0A"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477835E" w14:textId="77777777" w:rsidR="00B1429C" w:rsidRPr="00B1429C" w:rsidRDefault="00B1429C" w:rsidP="00B1429C">
            <w:pPr>
              <w:widowControl/>
              <w:spacing w:beforeAutospacing="1" w:afterAutospacing="1"/>
              <w:jc w:val="left"/>
              <w:rPr>
                <w:rFonts w:ascii="Tahoma" w:eastAsia="宋体" w:hAnsi="Tahoma" w:cs="Tahoma"/>
                <w:color w:val="444444"/>
                <w:kern w:val="0"/>
                <w:szCs w:val="21"/>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F7AC14"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JR2020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9149B7"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14</w:t>
            </w:r>
          </w:p>
        </w:tc>
        <w:tc>
          <w:tcPr>
            <w:tcW w:w="22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C5D223"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金融研究方法论</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1B6EB1"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725E4F"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C98C6A8"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09D938"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DF3068"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考查</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50D163"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金融学院</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7D8102"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选修课</w:t>
            </w:r>
          </w:p>
        </w:tc>
      </w:tr>
      <w:tr w:rsidR="00BB47A1" w:rsidRPr="00B1429C" w14:paraId="68E6281F" w14:textId="77777777" w:rsidTr="00BB47A1">
        <w:trPr>
          <w:trHeight w:val="315"/>
        </w:trPr>
        <w:tc>
          <w:tcPr>
            <w:tcW w:w="6849"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8DF4B2E" w14:textId="15ACF9DF" w:rsidR="00B1429C" w:rsidRPr="00B1429C" w:rsidRDefault="00B1429C" w:rsidP="00BB47A1">
            <w:pPr>
              <w:widowControl/>
              <w:spacing w:line="420" w:lineRule="atLeast"/>
              <w:ind w:hanging="68"/>
              <w:jc w:val="center"/>
              <w:rPr>
                <w:rFonts w:ascii="Tahoma" w:eastAsia="宋体" w:hAnsi="Tahoma" w:cs="Tahoma"/>
                <w:color w:val="444444"/>
                <w:kern w:val="0"/>
                <w:szCs w:val="21"/>
              </w:rPr>
            </w:pPr>
            <w:r w:rsidRPr="00B1429C">
              <w:rPr>
                <w:rFonts w:ascii="Tahoma" w:eastAsia="宋体" w:hAnsi="Tahoma" w:cs="Tahoma"/>
                <w:color w:val="000000"/>
                <w:kern w:val="0"/>
                <w:sz w:val="18"/>
                <w:szCs w:val="18"/>
              </w:rPr>
              <w:t>教学实践</w:t>
            </w:r>
          </w:p>
        </w:tc>
        <w:tc>
          <w:tcPr>
            <w:tcW w:w="5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540065"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2</w:t>
            </w:r>
          </w:p>
        </w:tc>
        <w:tc>
          <w:tcPr>
            <w:tcW w:w="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A016FB" w14:textId="27FA95F7" w:rsidR="00B1429C" w:rsidRPr="00B1429C" w:rsidRDefault="00B1429C" w:rsidP="00BB47A1">
            <w:pPr>
              <w:widowControl/>
              <w:wordWrap w:val="0"/>
              <w:spacing w:line="420" w:lineRule="atLeast"/>
              <w:rPr>
                <w:rFonts w:ascii="Tahoma" w:eastAsia="宋体" w:hAnsi="Tahoma" w:cs="Tahoma"/>
                <w:color w:val="444444"/>
                <w:kern w:val="0"/>
                <w:szCs w:val="21"/>
              </w:rPr>
            </w:pP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9E716D" w14:textId="5357E6D1" w:rsidR="00B1429C" w:rsidRPr="00B1429C" w:rsidRDefault="00B1429C" w:rsidP="00BB47A1">
            <w:pPr>
              <w:widowControl/>
              <w:wordWrap w:val="0"/>
              <w:spacing w:line="420" w:lineRule="atLeast"/>
              <w:rPr>
                <w:rFonts w:ascii="Tahoma" w:eastAsia="宋体" w:hAnsi="Tahoma" w:cs="Tahoma"/>
                <w:color w:val="444444"/>
                <w:kern w:val="0"/>
                <w:szCs w:val="21"/>
              </w:rPr>
            </w:pPr>
          </w:p>
        </w:tc>
        <w:tc>
          <w:tcPr>
            <w:tcW w:w="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723F10"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4.5</w:t>
            </w:r>
          </w:p>
        </w:tc>
        <w:tc>
          <w:tcPr>
            <w:tcW w:w="9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EA01D6" w14:textId="6E3EC1B4" w:rsidR="00B1429C" w:rsidRPr="00B1429C" w:rsidRDefault="00B1429C" w:rsidP="00BB47A1">
            <w:pPr>
              <w:widowControl/>
              <w:wordWrap w:val="0"/>
              <w:spacing w:line="420" w:lineRule="atLeast"/>
              <w:rPr>
                <w:rFonts w:ascii="Tahoma" w:eastAsia="宋体" w:hAnsi="Tahoma" w:cs="Tahoma"/>
                <w:color w:val="444444"/>
                <w:kern w:val="0"/>
                <w:szCs w:val="21"/>
              </w:rPr>
            </w:pPr>
          </w:p>
        </w:tc>
        <w:tc>
          <w:tcPr>
            <w:tcW w:w="1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552AFB" w14:textId="4F5E586C" w:rsidR="00B1429C" w:rsidRPr="00B1429C" w:rsidRDefault="00B1429C" w:rsidP="00BB47A1">
            <w:pPr>
              <w:widowControl/>
              <w:wordWrap w:val="0"/>
              <w:spacing w:line="420" w:lineRule="atLeast"/>
              <w:rPr>
                <w:rFonts w:ascii="Tahoma" w:eastAsia="宋体" w:hAnsi="Tahoma" w:cs="Tahoma"/>
                <w:color w:val="444444"/>
                <w:kern w:val="0"/>
                <w:szCs w:val="21"/>
              </w:rPr>
            </w:pPr>
          </w:p>
        </w:tc>
        <w:tc>
          <w:tcPr>
            <w:tcW w:w="84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5EE0E3" w14:textId="7172FDB3" w:rsidR="00B1429C" w:rsidRPr="00B1429C" w:rsidRDefault="00B1429C" w:rsidP="00B1429C">
            <w:pPr>
              <w:widowControl/>
              <w:wordWrap w:val="0"/>
              <w:spacing w:line="420" w:lineRule="atLeast"/>
              <w:ind w:firstLine="480"/>
              <w:rPr>
                <w:rFonts w:ascii="Tahoma" w:eastAsia="宋体" w:hAnsi="Tahoma" w:cs="Tahoma"/>
                <w:color w:val="444444"/>
                <w:kern w:val="0"/>
                <w:szCs w:val="21"/>
              </w:rPr>
            </w:pPr>
          </w:p>
        </w:tc>
      </w:tr>
      <w:tr w:rsidR="00BB47A1" w:rsidRPr="00B1429C" w14:paraId="76E507CC" w14:textId="77777777" w:rsidTr="00BB47A1">
        <w:trPr>
          <w:trHeight w:val="315"/>
        </w:trPr>
        <w:tc>
          <w:tcPr>
            <w:tcW w:w="6849"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09E2E49" w14:textId="078ED3EE" w:rsidR="00B1429C" w:rsidRPr="00B1429C" w:rsidRDefault="00B1429C" w:rsidP="00BB47A1">
            <w:pPr>
              <w:widowControl/>
              <w:wordWrap w:val="0"/>
              <w:spacing w:line="420" w:lineRule="atLeast"/>
              <w:ind w:hanging="68"/>
              <w:jc w:val="center"/>
              <w:rPr>
                <w:rFonts w:ascii="Tahoma" w:eastAsia="宋体" w:hAnsi="Tahoma" w:cs="Tahoma"/>
                <w:color w:val="444444"/>
                <w:kern w:val="0"/>
                <w:szCs w:val="21"/>
              </w:rPr>
            </w:pPr>
            <w:r w:rsidRPr="00B1429C">
              <w:rPr>
                <w:rFonts w:ascii="Tahoma" w:eastAsia="宋体" w:hAnsi="Tahoma" w:cs="Tahoma"/>
                <w:color w:val="000000"/>
                <w:kern w:val="0"/>
                <w:sz w:val="18"/>
                <w:szCs w:val="18"/>
              </w:rPr>
              <w:t>中期考核</w:t>
            </w:r>
          </w:p>
        </w:tc>
        <w:tc>
          <w:tcPr>
            <w:tcW w:w="5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629E7B" w14:textId="0D650FCE" w:rsidR="00B1429C" w:rsidRPr="00B1429C" w:rsidRDefault="00B1429C" w:rsidP="00BB47A1">
            <w:pPr>
              <w:widowControl/>
              <w:wordWrap w:val="0"/>
              <w:spacing w:line="420" w:lineRule="atLeast"/>
              <w:rPr>
                <w:rFonts w:ascii="Tahoma" w:eastAsia="宋体" w:hAnsi="Tahoma" w:cs="Tahoma"/>
                <w:color w:val="444444"/>
                <w:kern w:val="0"/>
                <w:szCs w:val="21"/>
              </w:rPr>
            </w:pPr>
          </w:p>
        </w:tc>
        <w:tc>
          <w:tcPr>
            <w:tcW w:w="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66A71A" w14:textId="791C0A1B" w:rsidR="00B1429C" w:rsidRPr="00B1429C" w:rsidRDefault="00B1429C" w:rsidP="00BB47A1">
            <w:pPr>
              <w:widowControl/>
              <w:wordWrap w:val="0"/>
              <w:spacing w:line="420" w:lineRule="atLeast"/>
              <w:rPr>
                <w:rFonts w:ascii="Tahoma" w:eastAsia="宋体" w:hAnsi="Tahoma" w:cs="Tahoma"/>
                <w:color w:val="444444"/>
                <w:kern w:val="0"/>
                <w:szCs w:val="21"/>
              </w:rPr>
            </w:pP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258927" w14:textId="43BC9775" w:rsidR="00B1429C" w:rsidRPr="00B1429C" w:rsidRDefault="00B1429C" w:rsidP="00BB47A1">
            <w:pPr>
              <w:widowControl/>
              <w:wordWrap w:val="0"/>
              <w:spacing w:line="420" w:lineRule="atLeast"/>
              <w:rPr>
                <w:rFonts w:ascii="Tahoma" w:eastAsia="宋体" w:hAnsi="Tahoma" w:cs="Tahoma"/>
                <w:color w:val="444444"/>
                <w:kern w:val="0"/>
                <w:szCs w:val="21"/>
              </w:rPr>
            </w:pPr>
          </w:p>
        </w:tc>
        <w:tc>
          <w:tcPr>
            <w:tcW w:w="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10B8EFD"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4</w:t>
            </w:r>
          </w:p>
        </w:tc>
        <w:tc>
          <w:tcPr>
            <w:tcW w:w="9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793017" w14:textId="350B41D7" w:rsidR="00B1429C" w:rsidRPr="00B1429C" w:rsidRDefault="00B1429C" w:rsidP="00BB47A1">
            <w:pPr>
              <w:widowControl/>
              <w:wordWrap w:val="0"/>
              <w:spacing w:line="420" w:lineRule="atLeast"/>
              <w:rPr>
                <w:rFonts w:ascii="Tahoma" w:eastAsia="宋体" w:hAnsi="Tahoma" w:cs="Tahoma"/>
                <w:color w:val="444444"/>
                <w:kern w:val="0"/>
                <w:szCs w:val="21"/>
              </w:rPr>
            </w:pPr>
          </w:p>
        </w:tc>
        <w:tc>
          <w:tcPr>
            <w:tcW w:w="1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B36B454" w14:textId="77777777" w:rsidR="00B1429C" w:rsidRPr="00B1429C" w:rsidRDefault="00B1429C" w:rsidP="00BB47A1">
            <w:pPr>
              <w:widowControl/>
              <w:wordWrap w:val="0"/>
              <w:spacing w:line="420" w:lineRule="atLeast"/>
              <w:rPr>
                <w:rFonts w:ascii="Tahoma" w:eastAsia="宋体" w:hAnsi="Tahoma" w:cs="Tahoma"/>
                <w:color w:val="444444"/>
                <w:kern w:val="0"/>
                <w:szCs w:val="21"/>
              </w:rPr>
            </w:pPr>
            <w:proofErr w:type="gramStart"/>
            <w:r w:rsidRPr="00B1429C">
              <w:rPr>
                <w:rFonts w:ascii="Tahoma" w:eastAsia="宋体" w:hAnsi="Tahoma" w:cs="Tahoma"/>
                <w:color w:val="000000"/>
                <w:kern w:val="0"/>
                <w:sz w:val="18"/>
                <w:szCs w:val="18"/>
              </w:rPr>
              <w:t>研</w:t>
            </w:r>
            <w:proofErr w:type="gramEnd"/>
            <w:r w:rsidRPr="00B1429C">
              <w:rPr>
                <w:rFonts w:ascii="Tahoma" w:eastAsia="宋体" w:hAnsi="Tahoma" w:cs="Tahoma"/>
                <w:color w:val="000000"/>
                <w:kern w:val="0"/>
                <w:sz w:val="18"/>
                <w:szCs w:val="18"/>
              </w:rPr>
              <w:t>处各院</w:t>
            </w:r>
          </w:p>
        </w:tc>
        <w:tc>
          <w:tcPr>
            <w:tcW w:w="84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B0D4EC" w14:textId="637BAD64" w:rsidR="00B1429C" w:rsidRPr="00B1429C" w:rsidRDefault="00B1429C" w:rsidP="00B1429C">
            <w:pPr>
              <w:widowControl/>
              <w:wordWrap w:val="0"/>
              <w:spacing w:line="420" w:lineRule="atLeast"/>
              <w:ind w:firstLine="480"/>
              <w:rPr>
                <w:rFonts w:ascii="Tahoma" w:eastAsia="宋体" w:hAnsi="Tahoma" w:cs="Tahoma"/>
                <w:color w:val="444444"/>
                <w:kern w:val="0"/>
                <w:szCs w:val="21"/>
              </w:rPr>
            </w:pPr>
          </w:p>
        </w:tc>
      </w:tr>
      <w:tr w:rsidR="00BB47A1" w:rsidRPr="00B1429C" w14:paraId="50C9339C" w14:textId="77777777" w:rsidTr="00BB47A1">
        <w:trPr>
          <w:trHeight w:val="315"/>
        </w:trPr>
        <w:tc>
          <w:tcPr>
            <w:tcW w:w="6849"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B690170" w14:textId="6553752B" w:rsidR="00B1429C" w:rsidRPr="00B1429C" w:rsidRDefault="00B1429C" w:rsidP="00BB47A1">
            <w:pPr>
              <w:widowControl/>
              <w:wordWrap w:val="0"/>
              <w:spacing w:line="420" w:lineRule="atLeast"/>
              <w:ind w:hanging="68"/>
              <w:jc w:val="center"/>
              <w:rPr>
                <w:rFonts w:ascii="Tahoma" w:eastAsia="宋体" w:hAnsi="Tahoma" w:cs="Tahoma"/>
                <w:color w:val="444444"/>
                <w:kern w:val="0"/>
                <w:szCs w:val="21"/>
              </w:rPr>
            </w:pPr>
            <w:r w:rsidRPr="00B1429C">
              <w:rPr>
                <w:rFonts w:ascii="Tahoma" w:eastAsia="宋体" w:hAnsi="Tahoma" w:cs="Tahoma"/>
                <w:color w:val="000000"/>
                <w:kern w:val="0"/>
                <w:sz w:val="18"/>
                <w:szCs w:val="18"/>
              </w:rPr>
              <w:t>学位论文</w:t>
            </w:r>
          </w:p>
        </w:tc>
        <w:tc>
          <w:tcPr>
            <w:tcW w:w="5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6907EC" w14:textId="4DC2D873" w:rsidR="00B1429C" w:rsidRPr="00B1429C" w:rsidRDefault="00B1429C" w:rsidP="00BB47A1">
            <w:pPr>
              <w:widowControl/>
              <w:wordWrap w:val="0"/>
              <w:spacing w:line="420" w:lineRule="atLeast"/>
              <w:rPr>
                <w:rFonts w:ascii="Tahoma" w:eastAsia="宋体" w:hAnsi="Tahoma" w:cs="Tahoma"/>
                <w:color w:val="444444"/>
                <w:kern w:val="0"/>
                <w:szCs w:val="21"/>
              </w:rPr>
            </w:pPr>
          </w:p>
        </w:tc>
        <w:tc>
          <w:tcPr>
            <w:tcW w:w="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61A13B" w14:textId="46F687D9" w:rsidR="00B1429C" w:rsidRPr="00B1429C" w:rsidRDefault="00B1429C" w:rsidP="00BB47A1">
            <w:pPr>
              <w:widowControl/>
              <w:wordWrap w:val="0"/>
              <w:spacing w:line="420" w:lineRule="atLeast"/>
              <w:rPr>
                <w:rFonts w:ascii="Tahoma" w:eastAsia="宋体" w:hAnsi="Tahoma" w:cs="Tahoma"/>
                <w:color w:val="444444"/>
                <w:kern w:val="0"/>
                <w:szCs w:val="21"/>
              </w:rPr>
            </w:pP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A732C9F" w14:textId="7AC66206" w:rsidR="00B1429C" w:rsidRPr="00B1429C" w:rsidRDefault="00B1429C" w:rsidP="00BB47A1">
            <w:pPr>
              <w:widowControl/>
              <w:wordWrap w:val="0"/>
              <w:spacing w:line="420" w:lineRule="atLeast"/>
              <w:rPr>
                <w:rFonts w:ascii="Tahoma" w:eastAsia="宋体" w:hAnsi="Tahoma" w:cs="Tahoma"/>
                <w:color w:val="444444"/>
                <w:kern w:val="0"/>
                <w:szCs w:val="21"/>
              </w:rPr>
            </w:pPr>
          </w:p>
        </w:tc>
        <w:tc>
          <w:tcPr>
            <w:tcW w:w="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83C7F3"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5</w:t>
            </w:r>
            <w:r w:rsidRPr="00B1429C">
              <w:rPr>
                <w:rFonts w:ascii="Tahoma" w:eastAsia="宋体" w:hAnsi="Tahoma" w:cs="Tahoma"/>
                <w:color w:val="000000"/>
                <w:kern w:val="0"/>
                <w:sz w:val="18"/>
                <w:szCs w:val="18"/>
              </w:rPr>
              <w:t>、</w:t>
            </w:r>
            <w:r w:rsidRPr="00B1429C">
              <w:rPr>
                <w:rFonts w:ascii="Tahoma" w:eastAsia="宋体" w:hAnsi="Tahoma" w:cs="Tahoma"/>
                <w:color w:val="000000"/>
                <w:kern w:val="0"/>
                <w:sz w:val="18"/>
                <w:szCs w:val="18"/>
              </w:rPr>
              <w:t>6</w:t>
            </w:r>
          </w:p>
        </w:tc>
        <w:tc>
          <w:tcPr>
            <w:tcW w:w="9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9A763D"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答辩</w:t>
            </w:r>
          </w:p>
        </w:tc>
        <w:tc>
          <w:tcPr>
            <w:tcW w:w="1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9B6EE81" w14:textId="77777777" w:rsidR="00B1429C" w:rsidRPr="00B1429C" w:rsidRDefault="00B1429C" w:rsidP="00BB47A1">
            <w:pPr>
              <w:widowControl/>
              <w:wordWrap w:val="0"/>
              <w:spacing w:line="420" w:lineRule="atLeast"/>
              <w:rPr>
                <w:rFonts w:ascii="Tahoma" w:eastAsia="宋体" w:hAnsi="Tahoma" w:cs="Tahoma"/>
                <w:color w:val="444444"/>
                <w:kern w:val="0"/>
                <w:szCs w:val="21"/>
              </w:rPr>
            </w:pPr>
            <w:proofErr w:type="gramStart"/>
            <w:r w:rsidRPr="00B1429C">
              <w:rPr>
                <w:rFonts w:ascii="Tahoma" w:eastAsia="宋体" w:hAnsi="Tahoma" w:cs="Tahoma"/>
                <w:color w:val="000000"/>
                <w:kern w:val="0"/>
                <w:sz w:val="18"/>
                <w:szCs w:val="18"/>
              </w:rPr>
              <w:t>研</w:t>
            </w:r>
            <w:proofErr w:type="gramEnd"/>
            <w:r w:rsidRPr="00B1429C">
              <w:rPr>
                <w:rFonts w:ascii="Tahoma" w:eastAsia="宋体" w:hAnsi="Tahoma" w:cs="Tahoma"/>
                <w:color w:val="000000"/>
                <w:kern w:val="0"/>
                <w:sz w:val="18"/>
                <w:szCs w:val="18"/>
              </w:rPr>
              <w:t>处各院</w:t>
            </w:r>
          </w:p>
        </w:tc>
        <w:tc>
          <w:tcPr>
            <w:tcW w:w="84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9E8BDE0" w14:textId="1AB7CECA" w:rsidR="00B1429C" w:rsidRPr="00B1429C" w:rsidRDefault="00B1429C" w:rsidP="00B1429C">
            <w:pPr>
              <w:widowControl/>
              <w:wordWrap w:val="0"/>
              <w:spacing w:line="420" w:lineRule="atLeast"/>
              <w:ind w:firstLine="480"/>
              <w:rPr>
                <w:rFonts w:ascii="Tahoma" w:eastAsia="宋体" w:hAnsi="Tahoma" w:cs="Tahoma"/>
                <w:color w:val="444444"/>
                <w:kern w:val="0"/>
                <w:szCs w:val="21"/>
              </w:rPr>
            </w:pPr>
          </w:p>
        </w:tc>
      </w:tr>
      <w:tr w:rsidR="00BB47A1" w:rsidRPr="00B1429C" w14:paraId="7BAA86BA" w14:textId="77777777" w:rsidTr="00BB47A1">
        <w:trPr>
          <w:trHeight w:val="315"/>
        </w:trPr>
        <w:tc>
          <w:tcPr>
            <w:tcW w:w="6849"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1CDBD77" w14:textId="272CA6C4" w:rsidR="00B1429C" w:rsidRPr="00B1429C" w:rsidRDefault="00B1429C" w:rsidP="00BB47A1">
            <w:pPr>
              <w:widowControl/>
              <w:wordWrap w:val="0"/>
              <w:spacing w:line="420" w:lineRule="atLeast"/>
              <w:ind w:hanging="68"/>
              <w:jc w:val="center"/>
              <w:rPr>
                <w:rFonts w:ascii="Tahoma" w:eastAsia="宋体" w:hAnsi="Tahoma" w:cs="Tahoma"/>
                <w:color w:val="444444"/>
                <w:kern w:val="0"/>
                <w:szCs w:val="21"/>
              </w:rPr>
            </w:pPr>
            <w:r w:rsidRPr="00B1429C">
              <w:rPr>
                <w:rFonts w:ascii="Tahoma" w:eastAsia="宋体" w:hAnsi="Tahoma" w:cs="Tahoma"/>
                <w:color w:val="000000"/>
                <w:kern w:val="0"/>
                <w:sz w:val="18"/>
                <w:szCs w:val="18"/>
              </w:rPr>
              <w:t>合计</w:t>
            </w:r>
          </w:p>
        </w:tc>
        <w:tc>
          <w:tcPr>
            <w:tcW w:w="5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EA573E" w14:textId="77777777" w:rsidR="00B1429C" w:rsidRPr="00B1429C" w:rsidRDefault="00B1429C" w:rsidP="00BB47A1">
            <w:pPr>
              <w:widowControl/>
              <w:wordWrap w:val="0"/>
              <w:spacing w:line="420" w:lineRule="atLeast"/>
              <w:rPr>
                <w:rFonts w:ascii="Tahoma" w:eastAsia="宋体" w:hAnsi="Tahoma" w:cs="Tahoma"/>
                <w:color w:val="444444"/>
                <w:kern w:val="0"/>
                <w:szCs w:val="21"/>
              </w:rPr>
            </w:pPr>
            <w:r w:rsidRPr="00B1429C">
              <w:rPr>
                <w:rFonts w:ascii="Tahoma" w:eastAsia="宋体" w:hAnsi="Tahoma" w:cs="Tahoma"/>
                <w:color w:val="000000"/>
                <w:kern w:val="0"/>
                <w:sz w:val="18"/>
                <w:szCs w:val="18"/>
              </w:rPr>
              <w:t>53</w:t>
            </w:r>
          </w:p>
        </w:tc>
        <w:tc>
          <w:tcPr>
            <w:tcW w:w="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21DDA3" w14:textId="770678F4" w:rsidR="00B1429C" w:rsidRPr="00B1429C" w:rsidRDefault="00B1429C" w:rsidP="00BB47A1">
            <w:pPr>
              <w:widowControl/>
              <w:wordWrap w:val="0"/>
              <w:spacing w:line="420" w:lineRule="atLeast"/>
              <w:rPr>
                <w:rFonts w:ascii="Tahoma" w:eastAsia="宋体" w:hAnsi="Tahoma" w:cs="Tahoma"/>
                <w:color w:val="444444"/>
                <w:kern w:val="0"/>
                <w:szCs w:val="21"/>
              </w:rPr>
            </w:pP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407036" w14:textId="4E5B1AFB" w:rsidR="00B1429C" w:rsidRPr="00B1429C" w:rsidRDefault="00B1429C" w:rsidP="00BB47A1">
            <w:pPr>
              <w:widowControl/>
              <w:wordWrap w:val="0"/>
              <w:spacing w:line="420" w:lineRule="atLeast"/>
              <w:rPr>
                <w:rFonts w:ascii="Tahoma" w:eastAsia="宋体" w:hAnsi="Tahoma" w:cs="Tahoma"/>
                <w:color w:val="444444"/>
                <w:kern w:val="0"/>
                <w:szCs w:val="21"/>
              </w:rPr>
            </w:pPr>
          </w:p>
        </w:tc>
        <w:tc>
          <w:tcPr>
            <w:tcW w:w="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1D91BA" w14:textId="1826F038" w:rsidR="00B1429C" w:rsidRPr="00B1429C" w:rsidRDefault="00B1429C" w:rsidP="00BB47A1">
            <w:pPr>
              <w:widowControl/>
              <w:wordWrap w:val="0"/>
              <w:spacing w:line="420" w:lineRule="atLeast"/>
              <w:rPr>
                <w:rFonts w:ascii="Tahoma" w:eastAsia="宋体" w:hAnsi="Tahoma" w:cs="Tahoma"/>
                <w:color w:val="444444"/>
                <w:kern w:val="0"/>
                <w:szCs w:val="21"/>
              </w:rPr>
            </w:pPr>
          </w:p>
        </w:tc>
        <w:tc>
          <w:tcPr>
            <w:tcW w:w="9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6C3256" w14:textId="28DA5070" w:rsidR="00B1429C" w:rsidRPr="00B1429C" w:rsidRDefault="00B1429C" w:rsidP="00BB47A1">
            <w:pPr>
              <w:widowControl/>
              <w:wordWrap w:val="0"/>
              <w:spacing w:line="420" w:lineRule="atLeast"/>
              <w:rPr>
                <w:rFonts w:ascii="Tahoma" w:eastAsia="宋体" w:hAnsi="Tahoma" w:cs="Tahoma"/>
                <w:color w:val="444444"/>
                <w:kern w:val="0"/>
                <w:szCs w:val="21"/>
              </w:rPr>
            </w:pPr>
          </w:p>
        </w:tc>
        <w:tc>
          <w:tcPr>
            <w:tcW w:w="1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CD3D5B3" w14:textId="1884DFB8" w:rsidR="00B1429C" w:rsidRPr="00B1429C" w:rsidRDefault="00B1429C" w:rsidP="00BB47A1">
            <w:pPr>
              <w:widowControl/>
              <w:wordWrap w:val="0"/>
              <w:spacing w:line="420" w:lineRule="atLeast"/>
              <w:rPr>
                <w:rFonts w:ascii="Tahoma" w:eastAsia="宋体" w:hAnsi="Tahoma" w:cs="Tahoma"/>
                <w:color w:val="444444"/>
                <w:kern w:val="0"/>
                <w:szCs w:val="21"/>
              </w:rPr>
            </w:pPr>
          </w:p>
        </w:tc>
        <w:tc>
          <w:tcPr>
            <w:tcW w:w="84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BA004D" w14:textId="3C87627F" w:rsidR="00B1429C" w:rsidRPr="00B1429C" w:rsidRDefault="00B1429C" w:rsidP="00B1429C">
            <w:pPr>
              <w:widowControl/>
              <w:wordWrap w:val="0"/>
              <w:spacing w:line="420" w:lineRule="atLeast"/>
              <w:ind w:firstLine="480"/>
              <w:rPr>
                <w:rFonts w:ascii="Tahoma" w:eastAsia="宋体" w:hAnsi="Tahoma" w:cs="Tahoma"/>
                <w:color w:val="444444"/>
                <w:kern w:val="0"/>
                <w:szCs w:val="21"/>
              </w:rPr>
            </w:pPr>
          </w:p>
        </w:tc>
      </w:tr>
      <w:tr w:rsidR="00B1429C" w:rsidRPr="00B1429C" w14:paraId="76DA0E8A" w14:textId="77777777" w:rsidTr="00BB47A1">
        <w:trPr>
          <w:trHeight w:val="315"/>
        </w:trPr>
        <w:tc>
          <w:tcPr>
            <w:tcW w:w="12929" w:type="dxa"/>
            <w:gridSpan w:val="1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7FF780B" w14:textId="77777777" w:rsidR="00B1429C" w:rsidRPr="00B1429C" w:rsidRDefault="00B1429C" w:rsidP="00B1429C">
            <w:pPr>
              <w:widowControl/>
              <w:wordWrap w:val="0"/>
              <w:spacing w:line="280" w:lineRule="atLeast"/>
              <w:ind w:firstLine="480"/>
              <w:rPr>
                <w:rFonts w:ascii="Tahoma" w:eastAsia="宋体" w:hAnsi="Tahoma" w:cs="Tahoma"/>
                <w:color w:val="444444"/>
                <w:kern w:val="0"/>
                <w:szCs w:val="21"/>
              </w:rPr>
            </w:pPr>
            <w:r w:rsidRPr="00B1429C">
              <w:rPr>
                <w:rFonts w:ascii="Tahoma" w:eastAsia="宋体" w:hAnsi="Tahoma" w:cs="Tahoma"/>
                <w:color w:val="000000"/>
                <w:kern w:val="0"/>
                <w:sz w:val="18"/>
                <w:szCs w:val="18"/>
              </w:rPr>
              <w:t>1</w:t>
            </w:r>
            <w:r w:rsidRPr="00B1429C">
              <w:rPr>
                <w:rFonts w:ascii="Tahoma" w:eastAsia="宋体" w:hAnsi="Tahoma" w:cs="Tahoma"/>
                <w:color w:val="000000"/>
                <w:kern w:val="0"/>
                <w:sz w:val="18"/>
                <w:szCs w:val="18"/>
              </w:rPr>
              <w:t>、学生毕业时修满</w:t>
            </w:r>
            <w:r w:rsidRPr="00B1429C">
              <w:rPr>
                <w:rFonts w:ascii="Tahoma" w:eastAsia="宋体" w:hAnsi="Tahoma" w:cs="Tahoma"/>
                <w:color w:val="000000"/>
                <w:kern w:val="0"/>
                <w:sz w:val="18"/>
                <w:szCs w:val="18"/>
              </w:rPr>
              <w:t>45</w:t>
            </w:r>
            <w:r w:rsidRPr="00B1429C">
              <w:rPr>
                <w:rFonts w:ascii="Tahoma" w:eastAsia="宋体" w:hAnsi="Tahoma" w:cs="Tahoma"/>
                <w:color w:val="000000"/>
                <w:kern w:val="0"/>
                <w:sz w:val="18"/>
                <w:szCs w:val="18"/>
              </w:rPr>
              <w:t>学分方能申请学位；</w:t>
            </w:r>
          </w:p>
          <w:p w14:paraId="7EAD1C2D" w14:textId="77777777" w:rsidR="00B1429C" w:rsidRPr="00B1429C" w:rsidRDefault="00B1429C" w:rsidP="00B1429C">
            <w:pPr>
              <w:widowControl/>
              <w:wordWrap w:val="0"/>
              <w:spacing w:line="280" w:lineRule="atLeast"/>
              <w:ind w:firstLine="480"/>
              <w:rPr>
                <w:rFonts w:ascii="Tahoma" w:eastAsia="宋体" w:hAnsi="Tahoma" w:cs="Tahoma"/>
                <w:color w:val="444444"/>
                <w:kern w:val="0"/>
                <w:szCs w:val="21"/>
              </w:rPr>
            </w:pPr>
            <w:r w:rsidRPr="00B1429C">
              <w:rPr>
                <w:rFonts w:ascii="Tahoma" w:eastAsia="宋体" w:hAnsi="Tahoma" w:cs="Tahoma"/>
                <w:color w:val="000000"/>
                <w:kern w:val="0"/>
                <w:sz w:val="18"/>
                <w:szCs w:val="18"/>
              </w:rPr>
              <w:t>2</w:t>
            </w:r>
            <w:r w:rsidRPr="00B1429C">
              <w:rPr>
                <w:rFonts w:ascii="Tahoma" w:eastAsia="宋体" w:hAnsi="Tahoma" w:cs="Tahoma"/>
                <w:color w:val="000000"/>
                <w:kern w:val="0"/>
                <w:sz w:val="18"/>
                <w:szCs w:val="18"/>
              </w:rPr>
              <w:t>、教学计划总学分规定为</w:t>
            </w:r>
            <w:r w:rsidRPr="00B1429C">
              <w:rPr>
                <w:rFonts w:ascii="Tahoma" w:eastAsia="宋体" w:hAnsi="Tahoma" w:cs="Tahoma"/>
                <w:color w:val="000000"/>
                <w:kern w:val="0"/>
                <w:sz w:val="18"/>
                <w:szCs w:val="18"/>
              </w:rPr>
              <w:t>53</w:t>
            </w:r>
            <w:r w:rsidRPr="00B1429C">
              <w:rPr>
                <w:rFonts w:ascii="Tahoma" w:eastAsia="宋体" w:hAnsi="Tahoma" w:cs="Tahoma"/>
                <w:color w:val="000000"/>
                <w:kern w:val="0"/>
                <w:sz w:val="18"/>
                <w:szCs w:val="18"/>
              </w:rPr>
              <w:t>学分；</w:t>
            </w:r>
          </w:p>
          <w:p w14:paraId="521EF6EA" w14:textId="77777777" w:rsidR="00B1429C" w:rsidRPr="00B1429C" w:rsidRDefault="00B1429C" w:rsidP="00B1429C">
            <w:pPr>
              <w:widowControl/>
              <w:wordWrap w:val="0"/>
              <w:spacing w:line="280" w:lineRule="atLeast"/>
              <w:ind w:firstLine="480"/>
              <w:rPr>
                <w:rFonts w:ascii="Tahoma" w:eastAsia="宋体" w:hAnsi="Tahoma" w:cs="Tahoma"/>
                <w:color w:val="444444"/>
                <w:kern w:val="0"/>
                <w:szCs w:val="21"/>
              </w:rPr>
            </w:pPr>
            <w:r w:rsidRPr="00B1429C">
              <w:rPr>
                <w:rFonts w:ascii="Tahoma" w:eastAsia="宋体" w:hAnsi="Tahoma" w:cs="Tahoma"/>
                <w:color w:val="000000"/>
                <w:kern w:val="0"/>
                <w:sz w:val="18"/>
                <w:szCs w:val="18"/>
              </w:rPr>
              <w:t>3</w:t>
            </w:r>
            <w:r w:rsidRPr="00B1429C">
              <w:rPr>
                <w:rFonts w:ascii="Tahoma" w:eastAsia="宋体" w:hAnsi="Tahoma" w:cs="Tahoma"/>
                <w:color w:val="000000"/>
                <w:kern w:val="0"/>
                <w:sz w:val="18"/>
                <w:szCs w:val="18"/>
              </w:rPr>
              <w:t>、外专业和同等学力考生，应补修本专业基础课程，由各学院根据学生情况制定出补课计划；</w:t>
            </w:r>
          </w:p>
          <w:p w14:paraId="08F33F8F" w14:textId="77777777" w:rsidR="00B1429C" w:rsidRPr="00B1429C" w:rsidRDefault="00B1429C" w:rsidP="00B1429C">
            <w:pPr>
              <w:widowControl/>
              <w:wordWrap w:val="0"/>
              <w:spacing w:line="280" w:lineRule="atLeast"/>
              <w:ind w:firstLine="480"/>
              <w:rPr>
                <w:rFonts w:ascii="Tahoma" w:eastAsia="宋体" w:hAnsi="Tahoma" w:cs="Tahoma"/>
                <w:color w:val="444444"/>
                <w:kern w:val="0"/>
                <w:szCs w:val="21"/>
              </w:rPr>
            </w:pPr>
            <w:r w:rsidRPr="00B1429C">
              <w:rPr>
                <w:rFonts w:ascii="Tahoma" w:eastAsia="宋体" w:hAnsi="Tahoma" w:cs="Tahoma"/>
                <w:color w:val="000000"/>
                <w:kern w:val="0"/>
                <w:sz w:val="18"/>
                <w:szCs w:val="18"/>
              </w:rPr>
              <w:t>4</w:t>
            </w:r>
            <w:r w:rsidRPr="00B1429C">
              <w:rPr>
                <w:rFonts w:ascii="Tahoma" w:eastAsia="宋体" w:hAnsi="Tahoma" w:cs="Tahoma"/>
                <w:color w:val="000000"/>
                <w:kern w:val="0"/>
                <w:sz w:val="18"/>
                <w:szCs w:val="18"/>
              </w:rPr>
              <w:t>、基础选修课（</w:t>
            </w:r>
            <w:r w:rsidRPr="00B1429C">
              <w:rPr>
                <w:rFonts w:ascii="Tahoma" w:eastAsia="宋体" w:hAnsi="Tahoma" w:cs="Tahoma"/>
                <w:color w:val="000000"/>
                <w:kern w:val="0"/>
                <w:sz w:val="18"/>
                <w:szCs w:val="18"/>
              </w:rPr>
              <w:t>1.2.3.4.5.6.7</w:t>
            </w:r>
            <w:r w:rsidRPr="00B1429C">
              <w:rPr>
                <w:rFonts w:ascii="Tahoma" w:eastAsia="宋体" w:hAnsi="Tahoma" w:cs="Tahoma"/>
                <w:color w:val="000000"/>
                <w:kern w:val="0"/>
                <w:sz w:val="18"/>
                <w:szCs w:val="18"/>
              </w:rPr>
              <w:t>）为必选课</w:t>
            </w:r>
            <w:r w:rsidRPr="00B1429C">
              <w:rPr>
                <w:rFonts w:ascii="Tahoma" w:eastAsia="宋体" w:hAnsi="Tahoma" w:cs="Tahoma"/>
                <w:color w:val="000000"/>
                <w:kern w:val="0"/>
                <w:sz w:val="18"/>
                <w:szCs w:val="18"/>
              </w:rPr>
              <w:t>,</w:t>
            </w:r>
            <w:r w:rsidRPr="00B1429C">
              <w:rPr>
                <w:rFonts w:ascii="Tahoma" w:eastAsia="宋体" w:hAnsi="Tahoma" w:cs="Tahoma"/>
                <w:color w:val="000000"/>
                <w:kern w:val="0"/>
                <w:sz w:val="18"/>
                <w:szCs w:val="18"/>
              </w:rPr>
              <w:t>专业选修课（</w:t>
            </w:r>
            <w:r w:rsidRPr="00B1429C">
              <w:rPr>
                <w:rFonts w:ascii="Tahoma" w:eastAsia="宋体" w:hAnsi="Tahoma" w:cs="Tahoma"/>
                <w:color w:val="000000"/>
                <w:kern w:val="0"/>
                <w:sz w:val="18"/>
                <w:szCs w:val="18"/>
              </w:rPr>
              <w:t>10.11.12.13.14</w:t>
            </w:r>
            <w:r w:rsidRPr="00B1429C">
              <w:rPr>
                <w:rFonts w:ascii="Tahoma" w:eastAsia="宋体" w:hAnsi="Tahoma" w:cs="Tahoma"/>
                <w:color w:val="000000"/>
                <w:kern w:val="0"/>
                <w:sz w:val="18"/>
                <w:szCs w:val="18"/>
              </w:rPr>
              <w:t>）中至少选四门</w:t>
            </w:r>
          </w:p>
        </w:tc>
      </w:tr>
    </w:tbl>
    <w:p w14:paraId="13236779" w14:textId="206068ED" w:rsidR="00B1429C" w:rsidRPr="00B1429C" w:rsidRDefault="00B1429C"/>
    <w:p w14:paraId="0E5236A4" w14:textId="0306FC36" w:rsidR="00B1429C" w:rsidRDefault="00B1429C"/>
    <w:p w14:paraId="3E0653CC" w14:textId="13C98B16" w:rsidR="00B1429C" w:rsidRDefault="00B1429C"/>
    <w:p w14:paraId="35E98A88" w14:textId="5B745E71" w:rsidR="00B1429C" w:rsidRDefault="00B1429C"/>
    <w:p w14:paraId="1A58097E" w14:textId="3E70E497" w:rsidR="00B1429C" w:rsidRDefault="00B1429C"/>
    <w:p w14:paraId="0BFE4914" w14:textId="35463E09" w:rsidR="00B1429C" w:rsidRDefault="00B1429C"/>
    <w:p w14:paraId="62C6BAD5" w14:textId="7CFA55DE" w:rsidR="00B1429C" w:rsidRDefault="00B1429C"/>
    <w:p w14:paraId="2ABD1358" w14:textId="77777777" w:rsidR="00B1429C" w:rsidRDefault="00B1429C">
      <w:pPr>
        <w:rPr>
          <w:rFonts w:hint="eastAsia"/>
        </w:rPr>
      </w:pPr>
    </w:p>
    <w:sectPr w:rsidR="00B1429C" w:rsidSect="00B1429C">
      <w:pgSz w:w="16838" w:h="23811" w:code="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33"/>
    <w:rsid w:val="00960233"/>
    <w:rsid w:val="00B1429C"/>
    <w:rsid w:val="00BB47A1"/>
    <w:rsid w:val="00BD1433"/>
    <w:rsid w:val="00EF1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1BE4C"/>
  <w15:chartTrackingRefBased/>
  <w15:docId w15:val="{F1D0DA86-10C3-421C-9667-62FDFE07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429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879563">
      <w:bodyDiv w:val="1"/>
      <w:marLeft w:val="0"/>
      <w:marRight w:val="0"/>
      <w:marTop w:val="0"/>
      <w:marBottom w:val="0"/>
      <w:divBdr>
        <w:top w:val="none" w:sz="0" w:space="0" w:color="auto"/>
        <w:left w:val="none" w:sz="0" w:space="0" w:color="auto"/>
        <w:bottom w:val="none" w:sz="0" w:space="0" w:color="auto"/>
        <w:right w:val="none" w:sz="0" w:space="0" w:color="auto"/>
      </w:divBdr>
    </w:div>
    <w:div w:id="174549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2018-10-01T03:49:00Z</dcterms:created>
  <dcterms:modified xsi:type="dcterms:W3CDTF">2018-10-01T03:58:00Z</dcterms:modified>
</cp:coreProperties>
</file>