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777" w:rsidRPr="00DB0777" w:rsidRDefault="00DB0777" w:rsidP="00DB0777">
      <w:pPr>
        <w:widowControl/>
        <w:shd w:val="clear" w:color="auto" w:fill="FFFFFF"/>
        <w:spacing w:line="360" w:lineRule="atLeast"/>
        <w:ind w:firstLine="2200"/>
        <w:jc w:val="left"/>
        <w:rPr>
          <w:rFonts w:ascii="微软雅黑" w:eastAsia="微软雅黑" w:hAnsi="微软雅黑" w:cs="宋体"/>
          <w:color w:val="2F2F2F"/>
          <w:kern w:val="0"/>
          <w:sz w:val="24"/>
          <w:szCs w:val="24"/>
        </w:rPr>
      </w:pPr>
      <w:r w:rsidRPr="00DB0777">
        <w:rPr>
          <w:rFonts w:ascii="楷体_GB2312" w:eastAsia="楷体_GB2312" w:hAnsi="微软雅黑" w:cs="宋体" w:hint="eastAsia"/>
          <w:b/>
          <w:bCs/>
          <w:color w:val="FF0000"/>
          <w:kern w:val="0"/>
          <w:sz w:val="44"/>
          <w:szCs w:val="44"/>
        </w:rPr>
        <w:t>   </w:t>
      </w:r>
      <w:r w:rsidRPr="00DB0777">
        <w:rPr>
          <w:rFonts w:ascii="楷体_GB2312" w:eastAsia="楷体_GB2312" w:hAnsi="微软雅黑" w:cs="宋体" w:hint="eastAsia"/>
          <w:b/>
          <w:bCs/>
          <w:color w:val="FF0000"/>
          <w:kern w:val="0"/>
          <w:sz w:val="44"/>
          <w:szCs w:val="44"/>
        </w:rPr>
        <w:t xml:space="preserve"> 大学生运动处方</w:t>
      </w:r>
    </w:p>
    <w:p w:rsidR="00DB0777" w:rsidRPr="00DB0777" w:rsidRDefault="00DB0777" w:rsidP="00DB0777">
      <w:pPr>
        <w:widowControl/>
        <w:shd w:val="clear" w:color="auto" w:fill="FFFFFF"/>
        <w:spacing w:line="360" w:lineRule="atLeast"/>
        <w:ind w:firstLine="225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 </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运动处方是针对个人的身体状况而制定的一种科学的、定量化的周期性锻炼计划。即根据对锻炼者所测试的实验数据，按其健康状况、体力情况及运动目的，用处方的形式制定适当的运动类型、强度、时间和频度，使锻炼者进行有计划的周期性运动的指导方案。根据运动目的的不同，分为健身运动处方、健美运动处方、竞技运动处方和康复运动处方等。</w:t>
      </w:r>
      <w:r w:rsidRPr="00DB0777">
        <w:rPr>
          <w:rFonts w:ascii="inherit" w:eastAsia="楷体_GB2312" w:hAnsi="inherit" w:cs="宋体"/>
          <w:color w:val="0000FF"/>
          <w:kern w:val="0"/>
          <w:sz w:val="30"/>
          <w:szCs w:val="30"/>
        </w:rPr>
        <w:t>[1]</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本文以当代在校大学生为研究的对象，这就决定了不可能以个体为单位进行健身处方制定前的健康状况、体力水平和运动能力的测试。只能根据目前在校大学生的普遍现状对症下药。本文所论述运动处方是以提高大学生身体素质为目的的健身运动处方。</w:t>
      </w:r>
    </w:p>
    <w:p w:rsidR="00DB0777" w:rsidRPr="00DB0777" w:rsidRDefault="00DB0777" w:rsidP="00DB0777">
      <w:pPr>
        <w:widowControl/>
        <w:shd w:val="clear" w:color="auto" w:fill="FFFFFF"/>
        <w:spacing w:line="360" w:lineRule="atLeast"/>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一、制定大学生健身运动处方的必要性</w:t>
      </w:r>
    </w:p>
    <w:p w:rsidR="00DB0777" w:rsidRPr="00DB0777" w:rsidRDefault="00DB0777" w:rsidP="00DB0777">
      <w:pPr>
        <w:widowControl/>
        <w:shd w:val="clear" w:color="auto" w:fill="FFFFFF"/>
        <w:spacing w:line="360" w:lineRule="atLeast"/>
        <w:ind w:firstLine="298"/>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1.体育乃德育、智育之基</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毛泽东同志在早年的《体育之研究》一文中曾提出：“……体者，载知识之车而寓道德之舍也。……体育于吾人实占第一之位置。体强壮而后学问道德之进修勇而收效远”。</w:t>
      </w:r>
      <w:r w:rsidRPr="00DB0777">
        <w:rPr>
          <w:rFonts w:ascii="inherit" w:eastAsia="楷体_GB2312" w:hAnsi="inherit" w:cs="宋体"/>
          <w:color w:val="0000FF"/>
          <w:kern w:val="0"/>
          <w:sz w:val="30"/>
          <w:szCs w:val="30"/>
        </w:rPr>
        <w:t>[2]</w:t>
      </w:r>
      <w:r w:rsidRPr="00DB0777">
        <w:rPr>
          <w:rFonts w:ascii="楷体_GB2312" w:eastAsia="楷体_GB2312" w:hAnsi="微软雅黑" w:cs="宋体" w:hint="eastAsia"/>
          <w:color w:val="0000FF"/>
          <w:kern w:val="0"/>
          <w:sz w:val="30"/>
          <w:szCs w:val="30"/>
        </w:rPr>
        <w:t>可见，体育在他看来是德智之本，只有具备良好的身体素质，才能够胜任工作和学习，是第一位的。</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苏联教育学家苏霍姆林斯基也指出：学生的“精神世界的多面性——对提高道德、智力、情感和美感方面的需求与爱好</w:t>
      </w:r>
      <w:r w:rsidRPr="00DB0777">
        <w:rPr>
          <w:rFonts w:ascii="楷体_GB2312" w:eastAsia="楷体_GB2312" w:hAnsi="微软雅黑" w:cs="宋体" w:hint="eastAsia"/>
          <w:color w:val="0000FF"/>
          <w:kern w:val="0"/>
          <w:sz w:val="30"/>
          <w:szCs w:val="30"/>
        </w:rPr>
        <w:lastRenderedPageBreak/>
        <w:t>——取决于身体的发展、健康与劳动的协调一致”。“体育是使人的精神生活充实和文化知识丰富的起码条件”。</w:t>
      </w:r>
      <w:r w:rsidRPr="00DB0777">
        <w:rPr>
          <w:rFonts w:ascii="inherit" w:eastAsia="楷体_GB2312" w:hAnsi="inherit" w:cs="宋体"/>
          <w:color w:val="0000FF"/>
          <w:kern w:val="0"/>
          <w:sz w:val="30"/>
          <w:szCs w:val="30"/>
        </w:rPr>
        <w:t>[3]</w:t>
      </w:r>
      <w:r w:rsidRPr="00DB0777">
        <w:rPr>
          <w:rFonts w:ascii="楷体_GB2312" w:eastAsia="楷体_GB2312" w:hAnsi="微软雅黑" w:cs="宋体" w:hint="eastAsia"/>
          <w:color w:val="0000FF"/>
          <w:kern w:val="0"/>
          <w:sz w:val="30"/>
          <w:szCs w:val="30"/>
        </w:rPr>
        <w:t>这贯穿了苏霍姆林斯基的一个基本思想，即学校体育和学生的身体健康是学校教育的前提和基础。</w:t>
      </w:r>
    </w:p>
    <w:p w:rsidR="00DB0777" w:rsidRPr="00DB0777" w:rsidRDefault="00DB0777" w:rsidP="00DB0777">
      <w:pPr>
        <w:widowControl/>
        <w:shd w:val="clear" w:color="auto" w:fill="FFFFFF"/>
        <w:spacing w:line="360" w:lineRule="atLeast"/>
        <w:ind w:firstLine="298"/>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2.大学生身体素质状况堪忧大学生身体素质呈逐年下降趋势。</w:t>
      </w:r>
      <w:r w:rsidRPr="00DB0777">
        <w:rPr>
          <w:rFonts w:ascii="inherit" w:eastAsia="楷体_GB2312" w:hAnsi="inherit" w:cs="宋体"/>
          <w:b/>
          <w:bCs/>
          <w:color w:val="FF0000"/>
          <w:kern w:val="0"/>
          <w:sz w:val="30"/>
          <w:szCs w:val="30"/>
        </w:rPr>
        <w:t>[4]</w:t>
      </w:r>
    </w:p>
    <w:p w:rsidR="00DB0777" w:rsidRPr="00DB0777" w:rsidRDefault="00DB0777" w:rsidP="00DB0777">
      <w:pPr>
        <w:widowControl/>
        <w:shd w:val="clear" w:color="auto" w:fill="FFFFFF"/>
        <w:spacing w:line="360" w:lineRule="atLeast"/>
        <w:ind w:firstLine="298"/>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3.当前学校体育构成不能满足大学生提高身体素质所需</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当前学校体育的构成。当前学校体育的主体部分是体育课教学。课外体育活动是体育课教学的延伸和补充。课外体育活动包括全校性和年级性活动、体育协会、个人锻炼等形式。</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体育课在传授体育技能和提高身体素质方面发挥着重要的作用，但体育课的时间是有限的，一般高校每周只有一次约</w:t>
      </w:r>
      <w:r w:rsidRPr="00DB0777">
        <w:rPr>
          <w:rFonts w:ascii="inherit" w:eastAsia="楷体_GB2312" w:hAnsi="inherit" w:cs="宋体"/>
          <w:color w:val="0000FF"/>
          <w:kern w:val="0"/>
          <w:sz w:val="30"/>
          <w:szCs w:val="30"/>
        </w:rPr>
        <w:t>1.5</w:t>
      </w:r>
      <w:r w:rsidRPr="00DB0777">
        <w:rPr>
          <w:rFonts w:ascii="楷体_GB2312" w:eastAsia="楷体_GB2312" w:hAnsi="微软雅黑" w:cs="宋体" w:hint="eastAsia"/>
          <w:color w:val="0000FF"/>
          <w:kern w:val="0"/>
          <w:sz w:val="30"/>
          <w:szCs w:val="30"/>
        </w:rPr>
        <w:t>小时的体育课，可以想象，每周只凭</w:t>
      </w:r>
      <w:r w:rsidRPr="00DB0777">
        <w:rPr>
          <w:rFonts w:ascii="inherit" w:eastAsia="楷体_GB2312" w:hAnsi="inherit" w:cs="宋体"/>
          <w:color w:val="0000FF"/>
          <w:kern w:val="0"/>
          <w:sz w:val="30"/>
          <w:szCs w:val="30"/>
        </w:rPr>
        <w:t>1.5</w:t>
      </w:r>
      <w:r w:rsidRPr="00DB0777">
        <w:rPr>
          <w:rFonts w:ascii="楷体_GB2312" w:eastAsia="楷体_GB2312" w:hAnsi="微软雅黑" w:cs="宋体" w:hint="eastAsia"/>
          <w:color w:val="0000FF"/>
          <w:kern w:val="0"/>
          <w:sz w:val="30"/>
          <w:szCs w:val="30"/>
        </w:rPr>
        <w:t>小时的体育课来达到提高身体素质的目的，作用是微乎其微的。大型的课外活动的目的是单纯的，一般是以争取集体荣誉为目的，每学期只有一到两次，它的覆盖面也是很小的，只有那些具有体育特长的学生才会参与，所以是有很大局限的。体育协会和自发的个人锻炼对提高身体素质的作用是最明显的，但它也有自身的缺陷，如项目单一，缺乏指导等，使得参与者覆盖面亦不甚广。</w:t>
      </w:r>
    </w:p>
    <w:p w:rsidR="00DB0777" w:rsidRPr="00DB0777" w:rsidRDefault="00DB0777" w:rsidP="00DB0777">
      <w:pPr>
        <w:widowControl/>
        <w:shd w:val="clear" w:color="auto" w:fill="FFFFFF"/>
        <w:spacing w:line="360" w:lineRule="atLeast"/>
        <w:ind w:firstLine="298"/>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4.大学生体育运动具有单一性和盲目性</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实地观察可以发现，大学校园内学生的体育活动项目主要集中在篮球和足球乒乓球等项目，下午篮球场和足球场往往人</w:t>
      </w:r>
      <w:r w:rsidRPr="00DB0777">
        <w:rPr>
          <w:rFonts w:ascii="楷体_GB2312" w:eastAsia="楷体_GB2312" w:hAnsi="微软雅黑" w:cs="宋体" w:hint="eastAsia"/>
          <w:color w:val="0000FF"/>
          <w:kern w:val="0"/>
          <w:sz w:val="30"/>
          <w:szCs w:val="30"/>
        </w:rPr>
        <w:lastRenderedPageBreak/>
        <w:t>满为患而其它如排球、羽毛球、网球等场地却是门可罗雀。这说明大学生的体育运动是单一的。</w:t>
      </w:r>
    </w:p>
    <w:p w:rsidR="00DB0777" w:rsidRPr="00DB0777" w:rsidRDefault="00DB0777" w:rsidP="00DB0777">
      <w:pPr>
        <w:widowControl/>
        <w:shd w:val="clear" w:color="auto" w:fill="FFFFFF"/>
        <w:spacing w:line="360" w:lineRule="atLeast"/>
        <w:ind w:firstLine="75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对某班学生调查发现，学生对所参与的体育运动项目的常识不甚了解，规则、技术、战术更是知之甚少。他们的爱好仅仅停留在较为肤浅的层面，并没有一个长期的，为提高身体素质而锻炼的计划。因此说，大多数大学生的体育锻炼具有一定程度的盲目性。</w:t>
      </w:r>
    </w:p>
    <w:p w:rsidR="00DB0777" w:rsidRPr="00DB0777" w:rsidRDefault="00DB0777" w:rsidP="00DB0777">
      <w:pPr>
        <w:widowControl/>
        <w:shd w:val="clear" w:color="auto" w:fill="FFFFFF"/>
        <w:spacing w:line="360" w:lineRule="atLeast"/>
        <w:ind w:firstLine="75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 </w:t>
      </w:r>
    </w:p>
    <w:p w:rsidR="00DB0777" w:rsidRPr="00DB0777" w:rsidRDefault="00DB0777" w:rsidP="00DB0777">
      <w:pPr>
        <w:widowControl/>
        <w:shd w:val="clear" w:color="auto" w:fill="FFFFFF"/>
        <w:spacing w:line="360" w:lineRule="atLeast"/>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二、制定大学生健身运动处方的条件</w:t>
      </w:r>
    </w:p>
    <w:p w:rsidR="00DB0777" w:rsidRPr="00DB0777" w:rsidRDefault="00DB0777" w:rsidP="00DB0777">
      <w:pPr>
        <w:widowControl/>
        <w:shd w:val="clear" w:color="auto" w:fill="FFFFFF"/>
        <w:spacing w:line="360" w:lineRule="atLeast"/>
        <w:ind w:firstLine="298"/>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1.体育课已基本完成运动技能的传授</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当今大学本科体育课程一般开设两学年，每一学年学习一门体育技术并进行考核。这符合教育部提出的使学生“掌握两项体育技能”的要求。</w:t>
      </w:r>
      <w:r w:rsidRPr="00DB0777">
        <w:rPr>
          <w:rFonts w:ascii="inherit" w:eastAsia="楷体_GB2312" w:hAnsi="inherit" w:cs="宋体"/>
          <w:color w:val="0000FF"/>
          <w:kern w:val="0"/>
          <w:sz w:val="30"/>
          <w:szCs w:val="30"/>
        </w:rPr>
        <w:t>[5]</w:t>
      </w:r>
      <w:r w:rsidRPr="00DB0777">
        <w:rPr>
          <w:rFonts w:ascii="楷体_GB2312" w:eastAsia="楷体_GB2312" w:hAnsi="微软雅黑" w:cs="宋体" w:hint="eastAsia"/>
          <w:color w:val="0000FF"/>
          <w:kern w:val="0"/>
          <w:sz w:val="30"/>
          <w:szCs w:val="30"/>
        </w:rPr>
        <w:t>经过两年的体育课学习，学生基本掌握两项体育技能，为以后的自我锻炼打下了良好的基础，为有计划的锻炼创造了条件。</w:t>
      </w:r>
    </w:p>
    <w:p w:rsidR="00DB0777" w:rsidRPr="00DB0777" w:rsidRDefault="00DB0777" w:rsidP="00DB0777">
      <w:pPr>
        <w:widowControl/>
        <w:shd w:val="clear" w:color="auto" w:fill="FFFFFF"/>
        <w:spacing w:line="360" w:lineRule="atLeast"/>
        <w:ind w:firstLine="298"/>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2.大学的硬件环境为大学生自我锻炼提供了便利的条件</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在当今大学扩建的形势下，高校告别了原先</w:t>
      </w:r>
      <w:proofErr w:type="gramStart"/>
      <w:r w:rsidRPr="00DB0777">
        <w:rPr>
          <w:rFonts w:ascii="楷体_GB2312" w:eastAsia="楷体_GB2312" w:hAnsi="微软雅黑" w:cs="宋体" w:hint="eastAsia"/>
          <w:color w:val="0000FF"/>
          <w:kern w:val="0"/>
          <w:sz w:val="30"/>
          <w:szCs w:val="30"/>
        </w:rPr>
        <w:t>一</w:t>
      </w:r>
      <w:proofErr w:type="gramEnd"/>
      <w:r w:rsidRPr="00DB0777">
        <w:rPr>
          <w:rFonts w:ascii="楷体_GB2312" w:eastAsia="楷体_GB2312" w:hAnsi="微软雅黑" w:cs="宋体" w:hint="eastAsia"/>
          <w:color w:val="0000FF"/>
          <w:kern w:val="0"/>
          <w:sz w:val="30"/>
          <w:szCs w:val="30"/>
        </w:rPr>
        <w:t>下课就如同集市一般的拥挤场面，取而代之的是地广人稀、略显冷清的校园环境。但同时，学校运动场地随之也扩大不少。除去正规的体育场地，其它可以进行锻炼的潜在运动场地也处处皆是。因此，学校占地的激增为学生从事自我锻炼提供了良好的硬件条件。</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lastRenderedPageBreak/>
        <w:t> </w:t>
      </w:r>
    </w:p>
    <w:p w:rsidR="00DB0777" w:rsidRPr="00DB0777" w:rsidRDefault="00DB0777" w:rsidP="00DB0777">
      <w:pPr>
        <w:widowControl/>
        <w:shd w:val="clear" w:color="auto" w:fill="FFFFFF"/>
        <w:spacing w:line="360" w:lineRule="atLeast"/>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三、大学生健身运动处方实例</w:t>
      </w:r>
    </w:p>
    <w:p w:rsidR="00DB0777" w:rsidRPr="00DB0777" w:rsidRDefault="00DB0777" w:rsidP="00DB0777">
      <w:pPr>
        <w:widowControl/>
        <w:shd w:val="clear" w:color="auto" w:fill="FFFFFF"/>
        <w:spacing w:line="360" w:lineRule="atLeast"/>
        <w:ind w:firstLine="298"/>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1.宏观结构：</w:t>
      </w:r>
    </w:p>
    <w:p w:rsidR="00DB0777" w:rsidRPr="00DB0777" w:rsidRDefault="00DB0777" w:rsidP="00DB0777">
      <w:pPr>
        <w:widowControl/>
        <w:shd w:val="clear" w:color="auto" w:fill="FFFFFF"/>
        <w:spacing w:line="360" w:lineRule="atLeast"/>
        <w:ind w:firstLine="45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低强度化的竞技体育项目</w:t>
      </w:r>
      <w:r w:rsidRPr="00DB0777">
        <w:rPr>
          <w:rFonts w:ascii="inherit" w:eastAsia="楷体_GB2312" w:hAnsi="inherit" w:cs="宋体"/>
          <w:color w:val="0000FF"/>
          <w:kern w:val="0"/>
          <w:sz w:val="30"/>
          <w:szCs w:val="30"/>
        </w:rPr>
        <w:t>+</w:t>
      </w:r>
      <w:proofErr w:type="gramStart"/>
      <w:r w:rsidRPr="00DB0777">
        <w:rPr>
          <w:rFonts w:ascii="楷体_GB2312" w:eastAsia="楷体_GB2312" w:hAnsi="微软雅黑" w:cs="宋体" w:hint="eastAsia"/>
          <w:color w:val="0000FF"/>
          <w:kern w:val="0"/>
          <w:sz w:val="30"/>
          <w:szCs w:val="30"/>
        </w:rPr>
        <w:t>绵缓运动</w:t>
      </w:r>
      <w:proofErr w:type="gramEnd"/>
      <w:r w:rsidRPr="00DB0777">
        <w:rPr>
          <w:rFonts w:ascii="楷体_GB2312" w:eastAsia="楷体_GB2312" w:hAnsi="微软雅黑" w:cs="宋体" w:hint="eastAsia"/>
          <w:color w:val="0000FF"/>
          <w:kern w:val="0"/>
          <w:sz w:val="30"/>
          <w:szCs w:val="30"/>
        </w:rPr>
        <w:t>项目</w:t>
      </w:r>
    </w:p>
    <w:p w:rsidR="00DB0777" w:rsidRPr="00DB0777" w:rsidRDefault="00DB0777" w:rsidP="00DB0777">
      <w:pPr>
        <w:widowControl/>
        <w:shd w:val="clear" w:color="auto" w:fill="FFFFFF"/>
        <w:spacing w:line="360" w:lineRule="atLeast"/>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竞技体育项目指具有规则和正式比赛，被国际认可的体育项目，如各种球类、田径类等项目。</w:t>
      </w:r>
      <w:r w:rsidRPr="00DB0777">
        <w:rPr>
          <w:rFonts w:ascii="inherit" w:eastAsia="楷体_GB2312" w:hAnsi="inherit" w:cs="宋体"/>
          <w:color w:val="0000FF"/>
          <w:kern w:val="0"/>
          <w:sz w:val="30"/>
          <w:szCs w:val="30"/>
        </w:rPr>
        <w:t>[6]</w:t>
      </w:r>
      <w:r w:rsidRPr="00DB0777">
        <w:rPr>
          <w:rFonts w:ascii="楷体_GB2312" w:eastAsia="楷体_GB2312" w:hAnsi="微软雅黑" w:cs="宋体" w:hint="eastAsia"/>
          <w:color w:val="0000FF"/>
          <w:kern w:val="0"/>
          <w:sz w:val="30"/>
          <w:szCs w:val="30"/>
        </w:rPr>
        <w:t>而</w:t>
      </w:r>
      <w:proofErr w:type="gramStart"/>
      <w:r w:rsidRPr="00DB0777">
        <w:rPr>
          <w:rFonts w:ascii="楷体_GB2312" w:eastAsia="楷体_GB2312" w:hAnsi="微软雅黑" w:cs="宋体" w:hint="eastAsia"/>
          <w:color w:val="0000FF"/>
          <w:kern w:val="0"/>
          <w:sz w:val="30"/>
          <w:szCs w:val="30"/>
        </w:rPr>
        <w:t>绵缓运动</w:t>
      </w:r>
      <w:proofErr w:type="gramEnd"/>
      <w:r w:rsidRPr="00DB0777">
        <w:rPr>
          <w:rFonts w:ascii="楷体_GB2312" w:eastAsia="楷体_GB2312" w:hAnsi="微软雅黑" w:cs="宋体" w:hint="eastAsia"/>
          <w:color w:val="0000FF"/>
          <w:kern w:val="0"/>
          <w:sz w:val="30"/>
          <w:szCs w:val="30"/>
        </w:rPr>
        <w:t>是指“以绵长柔缓为基本运动特征的较长时间的低强度运动，是适度负荷运动之一族，包括导引运动、太极运动和舞武运动。”</w:t>
      </w:r>
      <w:r w:rsidRPr="00DB0777">
        <w:rPr>
          <w:rFonts w:ascii="inherit" w:eastAsia="楷体_GB2312" w:hAnsi="inherit" w:cs="宋体"/>
          <w:color w:val="0000FF"/>
          <w:kern w:val="0"/>
          <w:sz w:val="30"/>
          <w:szCs w:val="30"/>
        </w:rPr>
        <w:t>[7]</w:t>
      </w:r>
      <w:r w:rsidRPr="00DB0777">
        <w:rPr>
          <w:rFonts w:ascii="楷体_GB2312" w:eastAsia="楷体_GB2312" w:hAnsi="微软雅黑" w:cs="宋体" w:hint="eastAsia"/>
          <w:color w:val="0000FF"/>
          <w:kern w:val="0"/>
          <w:sz w:val="30"/>
          <w:szCs w:val="30"/>
        </w:rPr>
        <w:t>在这其中，为大学生所最为熟悉的就是太极拳，也是诸多高校体育课教授的运动技能之一。二十四式太极拳具有高度的普及性，即使没有学过的学生也可以通过书本，视频等在较短的时间学会。</w:t>
      </w:r>
    </w:p>
    <w:p w:rsidR="00DB0777" w:rsidRPr="00DB0777" w:rsidRDefault="00DB0777" w:rsidP="00DB0777">
      <w:pPr>
        <w:widowControl/>
        <w:shd w:val="clear" w:color="auto" w:fill="FFFFFF"/>
        <w:spacing w:line="360" w:lineRule="atLeast"/>
        <w:ind w:firstLine="298"/>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2.举例</w:t>
      </w:r>
    </w:p>
    <w:p w:rsidR="00DB0777" w:rsidRPr="00DB0777" w:rsidRDefault="00DB0777" w:rsidP="00DB0777">
      <w:pPr>
        <w:widowControl/>
        <w:shd w:val="clear" w:color="auto" w:fill="FFFFFF"/>
        <w:spacing w:line="360" w:lineRule="atLeast"/>
        <w:ind w:firstLine="75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“二十四式太极拳</w:t>
      </w:r>
      <w:r w:rsidRPr="00DB0777">
        <w:rPr>
          <w:rFonts w:ascii="inherit" w:eastAsia="楷体_GB2312" w:hAnsi="inherit" w:cs="宋体"/>
          <w:color w:val="0000FF"/>
          <w:kern w:val="0"/>
          <w:sz w:val="30"/>
          <w:szCs w:val="30"/>
        </w:rPr>
        <w:t>+</w:t>
      </w:r>
      <w:r w:rsidRPr="00DB0777">
        <w:rPr>
          <w:rFonts w:ascii="楷体_GB2312" w:eastAsia="楷体_GB2312" w:hAnsi="微软雅黑" w:cs="宋体" w:hint="eastAsia"/>
          <w:color w:val="0000FF"/>
          <w:kern w:val="0"/>
          <w:sz w:val="30"/>
          <w:szCs w:val="30"/>
        </w:rPr>
        <w:t>篮球”健身运动处方</w:t>
      </w:r>
    </w:p>
    <w:p w:rsidR="00DB0777" w:rsidRPr="00DB0777" w:rsidRDefault="00DB0777" w:rsidP="00DB0777">
      <w:pPr>
        <w:widowControl/>
        <w:shd w:val="clear" w:color="auto" w:fill="FFFFFF"/>
        <w:spacing w:line="360" w:lineRule="atLeast"/>
        <w:ind w:firstLine="15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w:t>
      </w:r>
      <w:r w:rsidRPr="00DB0777">
        <w:rPr>
          <w:rFonts w:ascii="inherit" w:eastAsia="楷体_GB2312" w:hAnsi="inherit" w:cs="宋体"/>
          <w:color w:val="0000FF"/>
          <w:kern w:val="0"/>
          <w:sz w:val="30"/>
          <w:szCs w:val="30"/>
        </w:rPr>
        <w:t>1</w:t>
      </w:r>
      <w:r w:rsidRPr="00DB0777">
        <w:rPr>
          <w:rFonts w:ascii="楷体_GB2312" w:eastAsia="楷体_GB2312" w:hAnsi="微软雅黑" w:cs="宋体" w:hint="eastAsia"/>
          <w:color w:val="0000FF"/>
          <w:kern w:val="0"/>
          <w:sz w:val="30"/>
          <w:szCs w:val="30"/>
        </w:rPr>
        <w:t>）运动目的：改善心肺功能，增强体质。</w:t>
      </w:r>
    </w:p>
    <w:p w:rsidR="00DB0777" w:rsidRPr="00DB0777" w:rsidRDefault="00DB0777" w:rsidP="00DB0777">
      <w:pPr>
        <w:widowControl/>
        <w:shd w:val="clear" w:color="auto" w:fill="FFFFFF"/>
        <w:spacing w:line="360" w:lineRule="atLeast"/>
        <w:ind w:firstLine="15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w:t>
      </w:r>
      <w:r w:rsidRPr="00DB0777">
        <w:rPr>
          <w:rFonts w:ascii="inherit" w:eastAsia="楷体_GB2312" w:hAnsi="inherit" w:cs="宋体"/>
          <w:color w:val="0000FF"/>
          <w:kern w:val="0"/>
          <w:sz w:val="30"/>
          <w:szCs w:val="30"/>
        </w:rPr>
        <w:t>2</w:t>
      </w:r>
      <w:r w:rsidRPr="00DB0777">
        <w:rPr>
          <w:rFonts w:ascii="楷体_GB2312" w:eastAsia="楷体_GB2312" w:hAnsi="微软雅黑" w:cs="宋体" w:hint="eastAsia"/>
          <w:color w:val="0000FF"/>
          <w:kern w:val="0"/>
          <w:sz w:val="30"/>
          <w:szCs w:val="30"/>
        </w:rPr>
        <w:t>）运动形式与方法：二十四式太极拳一般采用整套练习的方法。其方案如表</w:t>
      </w:r>
      <w:r w:rsidRPr="00DB0777">
        <w:rPr>
          <w:rFonts w:ascii="inherit" w:eastAsia="楷体_GB2312" w:hAnsi="inherit" w:cs="宋体"/>
          <w:color w:val="0000FF"/>
          <w:kern w:val="0"/>
          <w:sz w:val="30"/>
          <w:szCs w:val="30"/>
        </w:rPr>
        <w:t>1</w:t>
      </w:r>
      <w:r w:rsidRPr="00DB0777">
        <w:rPr>
          <w:rFonts w:ascii="楷体_GB2312" w:eastAsia="楷体_GB2312" w:hAnsi="微软雅黑" w:cs="宋体" w:hint="eastAsia"/>
          <w:color w:val="0000FF"/>
          <w:kern w:val="0"/>
          <w:sz w:val="30"/>
          <w:szCs w:val="30"/>
        </w:rPr>
        <w:t>：</w:t>
      </w:r>
    </w:p>
    <w:p w:rsidR="00DB0777" w:rsidRPr="00DB0777" w:rsidRDefault="00DB0777" w:rsidP="00DB0777">
      <w:pPr>
        <w:widowControl/>
        <w:shd w:val="clear" w:color="auto" w:fill="FFFFFF"/>
        <w:spacing w:line="360" w:lineRule="atLeast"/>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 </w:t>
      </w:r>
    </w:p>
    <w:p w:rsidR="00DB0777" w:rsidRPr="00DB0777" w:rsidRDefault="00DB0777" w:rsidP="00DB0777">
      <w:pPr>
        <w:widowControl/>
        <w:shd w:val="clear" w:color="auto" w:fill="FFFFFF"/>
        <w:spacing w:line="360" w:lineRule="atLeast"/>
        <w:ind w:firstLine="298"/>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表</w:t>
      </w:r>
      <w:r w:rsidRPr="00DB0777">
        <w:rPr>
          <w:rFonts w:ascii="inherit" w:eastAsia="楷体_GB2312" w:hAnsi="inherit" w:cs="宋体"/>
          <w:b/>
          <w:bCs/>
          <w:color w:val="FF0000"/>
          <w:kern w:val="0"/>
          <w:sz w:val="30"/>
          <w:szCs w:val="30"/>
        </w:rPr>
        <w:t>1</w:t>
      </w:r>
      <w:proofErr w:type="gramStart"/>
      <w:r w:rsidRPr="00DB0777">
        <w:rPr>
          <w:rFonts w:ascii="楷体_GB2312" w:eastAsia="楷体_GB2312" w:hAnsi="微软雅黑" w:cs="宋体" w:hint="eastAsia"/>
          <w:b/>
          <w:bCs/>
          <w:color w:val="FF0000"/>
          <w:kern w:val="0"/>
          <w:sz w:val="30"/>
          <w:szCs w:val="30"/>
        </w:rPr>
        <w:t>二十四</w:t>
      </w:r>
      <w:proofErr w:type="gramEnd"/>
      <w:r w:rsidRPr="00DB0777">
        <w:rPr>
          <w:rFonts w:ascii="楷体_GB2312" w:eastAsia="楷体_GB2312" w:hAnsi="微软雅黑" w:cs="宋体" w:hint="eastAsia"/>
          <w:b/>
          <w:bCs/>
          <w:color w:val="FF0000"/>
          <w:kern w:val="0"/>
          <w:sz w:val="30"/>
          <w:szCs w:val="30"/>
        </w:rPr>
        <w:t>式太极拳锻炼方案</w:t>
      </w:r>
    </w:p>
    <w:p w:rsidR="00DB0777" w:rsidRPr="00DB0777" w:rsidRDefault="00DB0777" w:rsidP="00DB0777">
      <w:pPr>
        <w:widowControl/>
        <w:shd w:val="clear" w:color="auto" w:fill="FFFFFF"/>
        <w:spacing w:line="360" w:lineRule="atLeast"/>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打篮球可采用练习、半场比赛、全场比赛等形式。其方案如表</w:t>
      </w:r>
      <w:r w:rsidRPr="00DB0777">
        <w:rPr>
          <w:rFonts w:ascii="inherit" w:eastAsia="楷体_GB2312" w:hAnsi="inherit" w:cs="宋体"/>
          <w:color w:val="0000FF"/>
          <w:kern w:val="0"/>
          <w:sz w:val="30"/>
          <w:szCs w:val="30"/>
        </w:rPr>
        <w:t>2</w:t>
      </w:r>
      <w:r w:rsidRPr="00DB0777">
        <w:rPr>
          <w:rFonts w:ascii="楷体_GB2312" w:eastAsia="楷体_GB2312" w:hAnsi="微软雅黑" w:cs="宋体" w:hint="eastAsia"/>
          <w:color w:val="0000FF"/>
          <w:kern w:val="0"/>
          <w:sz w:val="30"/>
          <w:szCs w:val="30"/>
        </w:rPr>
        <w:t>：</w:t>
      </w:r>
    </w:p>
    <w:p w:rsidR="00DB0777" w:rsidRPr="00DB0777" w:rsidRDefault="00DB0777" w:rsidP="00DB0777">
      <w:pPr>
        <w:widowControl/>
        <w:shd w:val="clear" w:color="auto" w:fill="FFFFFF"/>
        <w:spacing w:line="360" w:lineRule="atLeast"/>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 </w:t>
      </w:r>
    </w:p>
    <w:p w:rsidR="00DB0777" w:rsidRPr="00DB0777" w:rsidRDefault="00DB0777" w:rsidP="00DB0777">
      <w:pPr>
        <w:widowControl/>
        <w:shd w:val="clear" w:color="auto" w:fill="FFFFFF"/>
        <w:spacing w:line="360" w:lineRule="atLeast"/>
        <w:ind w:firstLine="148"/>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lastRenderedPageBreak/>
        <w:t>表</w:t>
      </w:r>
      <w:r w:rsidRPr="00DB0777">
        <w:rPr>
          <w:rFonts w:ascii="inherit" w:eastAsia="楷体_GB2312" w:hAnsi="inherit" w:cs="宋体"/>
          <w:b/>
          <w:bCs/>
          <w:color w:val="FF0000"/>
          <w:kern w:val="0"/>
          <w:sz w:val="30"/>
          <w:szCs w:val="30"/>
        </w:rPr>
        <w:t>2</w:t>
      </w:r>
      <w:r w:rsidRPr="00DB0777">
        <w:rPr>
          <w:rFonts w:ascii="楷体_GB2312" w:eastAsia="楷体_GB2312" w:hAnsi="微软雅黑" w:cs="宋体" w:hint="eastAsia"/>
          <w:b/>
          <w:bCs/>
          <w:color w:val="FF0000"/>
          <w:kern w:val="0"/>
          <w:sz w:val="30"/>
          <w:szCs w:val="30"/>
        </w:rPr>
        <w:t>篮球锻炼方案</w:t>
      </w:r>
    </w:p>
    <w:p w:rsidR="00DB0777" w:rsidRPr="00DB0777" w:rsidRDefault="00DB0777" w:rsidP="00DB0777">
      <w:pPr>
        <w:widowControl/>
        <w:shd w:val="clear" w:color="auto" w:fill="FFFFFF"/>
        <w:spacing w:line="360" w:lineRule="atLeast"/>
        <w:ind w:firstLine="753"/>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0000FF"/>
          <w:kern w:val="0"/>
          <w:sz w:val="30"/>
          <w:szCs w:val="30"/>
        </w:rPr>
        <w:t>负荷强度：</w:t>
      </w:r>
      <w:r w:rsidRPr="00DB0777">
        <w:rPr>
          <w:rFonts w:ascii="楷体_GB2312" w:eastAsia="楷体_GB2312" w:hAnsi="微软雅黑" w:cs="宋体" w:hint="eastAsia"/>
          <w:color w:val="0000FF"/>
          <w:kern w:val="0"/>
          <w:sz w:val="30"/>
          <w:szCs w:val="30"/>
        </w:rPr>
        <w:t>运动强度是单位时间内的运动量。是运动处方“量化”的核心，而运动量是取得锻炼效果与安全性的关键。评定运动强度的指标比较多，但我们最常用的还是以心率来确定，主要有年龄减算法</w:t>
      </w:r>
      <w:r w:rsidRPr="00DB0777">
        <w:rPr>
          <w:rFonts w:ascii="inherit" w:eastAsia="楷体_GB2312" w:hAnsi="inherit" w:cs="宋体"/>
          <w:color w:val="0000FF"/>
          <w:kern w:val="0"/>
          <w:sz w:val="30"/>
          <w:szCs w:val="30"/>
        </w:rPr>
        <w:t>:</w:t>
      </w:r>
      <w:r w:rsidRPr="00DB0777">
        <w:rPr>
          <w:rFonts w:ascii="楷体_GB2312" w:eastAsia="楷体_GB2312" w:hAnsi="微软雅黑" w:cs="宋体" w:hint="eastAsia"/>
          <w:color w:val="0000FF"/>
          <w:kern w:val="0"/>
          <w:sz w:val="30"/>
          <w:szCs w:val="30"/>
        </w:rPr>
        <w:t>运动适宜心率</w:t>
      </w:r>
      <w:r w:rsidRPr="00DB0777">
        <w:rPr>
          <w:rFonts w:ascii="inherit" w:eastAsia="楷体_GB2312" w:hAnsi="inherit" w:cs="宋体"/>
          <w:color w:val="0000FF"/>
          <w:kern w:val="0"/>
          <w:sz w:val="30"/>
          <w:szCs w:val="30"/>
        </w:rPr>
        <w:t>=180(170)</w:t>
      </w:r>
      <w:r w:rsidRPr="00DB0777">
        <w:rPr>
          <w:rFonts w:ascii="楷体_GB2312" w:eastAsia="楷体_GB2312" w:hAnsi="微软雅黑" w:cs="宋体" w:hint="eastAsia"/>
          <w:color w:val="0000FF"/>
          <w:kern w:val="0"/>
          <w:sz w:val="30"/>
          <w:szCs w:val="30"/>
        </w:rPr>
        <w:t>—年龄。净增心率计算法</w:t>
      </w:r>
      <w:r w:rsidRPr="00DB0777">
        <w:rPr>
          <w:rFonts w:ascii="inherit" w:eastAsia="楷体_GB2312" w:hAnsi="inherit" w:cs="宋体"/>
          <w:color w:val="0000FF"/>
          <w:kern w:val="0"/>
          <w:sz w:val="30"/>
          <w:szCs w:val="30"/>
        </w:rPr>
        <w:t>:</w:t>
      </w:r>
      <w:r w:rsidRPr="00DB0777">
        <w:rPr>
          <w:rFonts w:ascii="楷体_GB2312" w:eastAsia="楷体_GB2312" w:hAnsi="微软雅黑" w:cs="宋体" w:hint="eastAsia"/>
          <w:color w:val="0000FF"/>
          <w:kern w:val="0"/>
          <w:sz w:val="30"/>
          <w:szCs w:val="30"/>
        </w:rPr>
        <w:t>运动后心率—安静时心率≤</w:t>
      </w:r>
      <w:r w:rsidRPr="00DB0777">
        <w:rPr>
          <w:rFonts w:ascii="inherit" w:eastAsia="楷体_GB2312" w:hAnsi="inherit" w:cs="宋体"/>
          <w:color w:val="0000FF"/>
          <w:kern w:val="0"/>
          <w:sz w:val="30"/>
          <w:szCs w:val="30"/>
        </w:rPr>
        <w:t>60</w:t>
      </w:r>
      <w:r w:rsidRPr="00DB0777">
        <w:rPr>
          <w:rFonts w:ascii="楷体_GB2312" w:eastAsia="楷体_GB2312" w:hAnsi="微软雅黑" w:cs="宋体" w:hint="eastAsia"/>
          <w:color w:val="0000FF"/>
          <w:kern w:val="0"/>
          <w:sz w:val="30"/>
          <w:szCs w:val="30"/>
        </w:rPr>
        <w:t>次</w:t>
      </w:r>
      <w:r w:rsidRPr="00DB0777">
        <w:rPr>
          <w:rFonts w:ascii="inherit" w:eastAsia="楷体_GB2312" w:hAnsi="inherit" w:cs="宋体"/>
          <w:color w:val="0000FF"/>
          <w:kern w:val="0"/>
          <w:sz w:val="30"/>
          <w:szCs w:val="30"/>
        </w:rPr>
        <w:t>min</w:t>
      </w:r>
      <w:r w:rsidRPr="00DB0777">
        <w:rPr>
          <w:rFonts w:ascii="楷体_GB2312" w:eastAsia="楷体_GB2312" w:hAnsi="微软雅黑" w:cs="宋体" w:hint="eastAsia"/>
          <w:color w:val="0000FF"/>
          <w:kern w:val="0"/>
          <w:sz w:val="30"/>
          <w:szCs w:val="30"/>
        </w:rPr>
        <w:t>，为强运动量；≤</w:t>
      </w:r>
      <w:r w:rsidRPr="00DB0777">
        <w:rPr>
          <w:rFonts w:ascii="inherit" w:eastAsia="楷体_GB2312" w:hAnsi="inherit" w:cs="宋体"/>
          <w:color w:val="0000FF"/>
          <w:kern w:val="0"/>
          <w:sz w:val="30"/>
          <w:szCs w:val="30"/>
        </w:rPr>
        <w:t>40</w:t>
      </w:r>
      <w:r w:rsidRPr="00DB0777">
        <w:rPr>
          <w:rFonts w:ascii="楷体_GB2312" w:eastAsia="楷体_GB2312" w:hAnsi="微软雅黑" w:cs="宋体" w:hint="eastAsia"/>
          <w:color w:val="0000FF"/>
          <w:kern w:val="0"/>
          <w:sz w:val="30"/>
          <w:szCs w:val="30"/>
        </w:rPr>
        <w:t>次</w:t>
      </w:r>
      <w:r w:rsidRPr="00DB0777">
        <w:rPr>
          <w:rFonts w:ascii="inherit" w:eastAsia="楷体_GB2312" w:hAnsi="inherit" w:cs="宋体"/>
          <w:color w:val="0000FF"/>
          <w:kern w:val="0"/>
          <w:sz w:val="30"/>
          <w:szCs w:val="30"/>
        </w:rPr>
        <w:t>min</w:t>
      </w:r>
      <w:r w:rsidRPr="00DB0777">
        <w:rPr>
          <w:rFonts w:ascii="楷体_GB2312" w:eastAsia="楷体_GB2312" w:hAnsi="微软雅黑" w:cs="宋体" w:hint="eastAsia"/>
          <w:color w:val="0000FF"/>
          <w:kern w:val="0"/>
          <w:sz w:val="30"/>
          <w:szCs w:val="30"/>
        </w:rPr>
        <w:t>，为中运动量；≤</w:t>
      </w:r>
      <w:r w:rsidRPr="00DB0777">
        <w:rPr>
          <w:rFonts w:ascii="inherit" w:eastAsia="楷体_GB2312" w:hAnsi="inherit" w:cs="宋体"/>
          <w:color w:val="0000FF"/>
          <w:kern w:val="0"/>
          <w:sz w:val="30"/>
          <w:szCs w:val="30"/>
        </w:rPr>
        <w:t>20</w:t>
      </w:r>
      <w:r w:rsidRPr="00DB0777">
        <w:rPr>
          <w:rFonts w:ascii="楷体_GB2312" w:eastAsia="楷体_GB2312" w:hAnsi="微软雅黑" w:cs="宋体" w:hint="eastAsia"/>
          <w:color w:val="0000FF"/>
          <w:kern w:val="0"/>
          <w:sz w:val="30"/>
          <w:szCs w:val="30"/>
        </w:rPr>
        <w:t>次</w:t>
      </w:r>
      <w:r w:rsidRPr="00DB0777">
        <w:rPr>
          <w:rFonts w:ascii="inherit" w:eastAsia="楷体_GB2312" w:hAnsi="inherit" w:cs="宋体"/>
          <w:color w:val="0000FF"/>
          <w:kern w:val="0"/>
          <w:sz w:val="30"/>
          <w:szCs w:val="30"/>
        </w:rPr>
        <w:t>min,</w:t>
      </w:r>
      <w:r w:rsidRPr="00DB0777">
        <w:rPr>
          <w:rFonts w:ascii="楷体_GB2312" w:eastAsia="楷体_GB2312" w:hAnsi="微软雅黑" w:cs="宋体" w:hint="eastAsia"/>
          <w:color w:val="0000FF"/>
          <w:kern w:val="0"/>
          <w:sz w:val="30"/>
          <w:szCs w:val="30"/>
        </w:rPr>
        <w:t>为弱运动量。为了较精确地确定适宜心率，需做极限或症状限止性运动试验以确定最大心率，然后取最大心率</w:t>
      </w:r>
      <w:r w:rsidRPr="00DB0777">
        <w:rPr>
          <w:rFonts w:ascii="inherit" w:eastAsia="楷体_GB2312" w:hAnsi="inherit" w:cs="宋体"/>
          <w:color w:val="0000FF"/>
          <w:kern w:val="0"/>
          <w:sz w:val="30"/>
          <w:szCs w:val="30"/>
        </w:rPr>
        <w:t>60%~65%</w:t>
      </w:r>
      <w:r w:rsidRPr="00DB0777">
        <w:rPr>
          <w:rFonts w:ascii="楷体_GB2312" w:eastAsia="楷体_GB2312" w:hAnsi="微软雅黑" w:cs="宋体" w:hint="eastAsia"/>
          <w:color w:val="0000FF"/>
          <w:kern w:val="0"/>
          <w:sz w:val="30"/>
          <w:szCs w:val="30"/>
        </w:rPr>
        <w:t>为运动适宜心率。</w:t>
      </w:r>
      <w:r w:rsidRPr="00DB0777">
        <w:rPr>
          <w:rFonts w:ascii="inherit" w:eastAsia="楷体_GB2312" w:hAnsi="inherit" w:cs="宋体"/>
          <w:color w:val="0000FF"/>
          <w:kern w:val="0"/>
          <w:sz w:val="30"/>
          <w:szCs w:val="30"/>
        </w:rPr>
        <w:t>[8]</w:t>
      </w:r>
    </w:p>
    <w:p w:rsidR="00DB0777" w:rsidRPr="00DB0777" w:rsidRDefault="00DB0777" w:rsidP="00DB0777">
      <w:pPr>
        <w:widowControl/>
        <w:shd w:val="clear" w:color="auto" w:fill="FFFFFF"/>
        <w:spacing w:line="360" w:lineRule="atLeast"/>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运动时间、频度与时间带</w:t>
      </w:r>
      <w:r w:rsidRPr="00DB0777">
        <w:rPr>
          <w:rFonts w:ascii="inherit" w:eastAsia="楷体_GB2312" w:hAnsi="inherit" w:cs="宋体"/>
          <w:color w:val="0000FF"/>
          <w:kern w:val="0"/>
          <w:sz w:val="30"/>
          <w:szCs w:val="30"/>
        </w:rPr>
        <w:t>[1]</w:t>
      </w:r>
    </w:p>
    <w:p w:rsidR="00DB0777" w:rsidRPr="00DB0777" w:rsidRDefault="00DB0777" w:rsidP="00DB0777">
      <w:pPr>
        <w:widowControl/>
        <w:shd w:val="clear" w:color="auto" w:fill="FFFFFF"/>
        <w:spacing w:line="360" w:lineRule="atLeast"/>
        <w:ind w:firstLine="753"/>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运动时间</w:t>
      </w:r>
      <w:r w:rsidRPr="00DB0777">
        <w:rPr>
          <w:rFonts w:ascii="楷体_GB2312" w:eastAsia="楷体_GB2312" w:hAnsi="微软雅黑" w:cs="宋体" w:hint="eastAsia"/>
          <w:b/>
          <w:bCs/>
          <w:color w:val="0000FF"/>
          <w:kern w:val="0"/>
          <w:sz w:val="30"/>
          <w:szCs w:val="30"/>
        </w:rPr>
        <w:t>：</w:t>
      </w:r>
      <w:r w:rsidRPr="00DB0777">
        <w:rPr>
          <w:rFonts w:ascii="楷体_GB2312" w:eastAsia="楷体_GB2312" w:hAnsi="微软雅黑" w:cs="宋体" w:hint="eastAsia"/>
          <w:color w:val="0000FF"/>
          <w:kern w:val="0"/>
          <w:sz w:val="30"/>
          <w:szCs w:val="30"/>
        </w:rPr>
        <w:t>对于身体健康且经常锻炼者，每次持续运动时间在</w:t>
      </w:r>
      <w:r w:rsidRPr="00DB0777">
        <w:rPr>
          <w:rFonts w:ascii="inherit" w:eastAsia="楷体_GB2312" w:hAnsi="inherit" w:cs="宋体"/>
          <w:color w:val="0000FF"/>
          <w:kern w:val="0"/>
          <w:sz w:val="30"/>
          <w:szCs w:val="30"/>
        </w:rPr>
        <w:t>20~40</w:t>
      </w:r>
      <w:r w:rsidRPr="00DB0777">
        <w:rPr>
          <w:rFonts w:ascii="楷体_GB2312" w:eastAsia="楷体_GB2312" w:hAnsi="微软雅黑" w:cs="宋体" w:hint="eastAsia"/>
          <w:color w:val="0000FF"/>
          <w:kern w:val="0"/>
          <w:sz w:val="30"/>
          <w:szCs w:val="30"/>
        </w:rPr>
        <w:t>分钟，至少</w:t>
      </w:r>
      <w:r w:rsidRPr="00DB0777">
        <w:rPr>
          <w:rFonts w:ascii="inherit" w:eastAsia="楷体_GB2312" w:hAnsi="inherit" w:cs="宋体"/>
          <w:color w:val="0000FF"/>
          <w:kern w:val="0"/>
          <w:sz w:val="30"/>
          <w:szCs w:val="30"/>
        </w:rPr>
        <w:t>15</w:t>
      </w:r>
      <w:r w:rsidRPr="00DB0777">
        <w:rPr>
          <w:rFonts w:ascii="楷体_GB2312" w:eastAsia="楷体_GB2312" w:hAnsi="微软雅黑" w:cs="宋体" w:hint="eastAsia"/>
          <w:color w:val="0000FF"/>
          <w:kern w:val="0"/>
          <w:sz w:val="30"/>
          <w:szCs w:val="30"/>
        </w:rPr>
        <w:t>分钟。对从未参加过运动锻炼或身体虚弱者，锻炼初期每次运动时间可适当减少，待身体适应后再逐渐增加每次运动的时间，直至达到要求的限度。对于以减肥为目的者，可适当延长运动时间，一般不少于</w:t>
      </w:r>
      <w:r w:rsidRPr="00DB0777">
        <w:rPr>
          <w:rFonts w:ascii="inherit" w:eastAsia="楷体_GB2312" w:hAnsi="inherit" w:cs="宋体"/>
          <w:color w:val="0000FF"/>
          <w:kern w:val="0"/>
          <w:sz w:val="30"/>
          <w:szCs w:val="30"/>
        </w:rPr>
        <w:t>40</w:t>
      </w:r>
      <w:r w:rsidRPr="00DB0777">
        <w:rPr>
          <w:rFonts w:ascii="楷体_GB2312" w:eastAsia="楷体_GB2312" w:hAnsi="微软雅黑" w:cs="宋体" w:hint="eastAsia"/>
          <w:color w:val="0000FF"/>
          <w:kern w:val="0"/>
          <w:sz w:val="30"/>
          <w:szCs w:val="30"/>
        </w:rPr>
        <w:t>分钟。</w:t>
      </w:r>
    </w:p>
    <w:p w:rsidR="00DB0777" w:rsidRPr="00DB0777" w:rsidRDefault="00DB0777" w:rsidP="00DB0777">
      <w:pPr>
        <w:widowControl/>
        <w:shd w:val="clear" w:color="auto" w:fill="FFFFFF"/>
        <w:spacing w:line="360" w:lineRule="atLeast"/>
        <w:ind w:firstLine="753"/>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运动的频度</w:t>
      </w:r>
      <w:r w:rsidRPr="00DB0777">
        <w:rPr>
          <w:rFonts w:ascii="楷体_GB2312" w:eastAsia="楷体_GB2312" w:hAnsi="微软雅黑" w:cs="宋体" w:hint="eastAsia"/>
          <w:b/>
          <w:bCs/>
          <w:color w:val="0000FF"/>
          <w:kern w:val="0"/>
          <w:sz w:val="30"/>
          <w:szCs w:val="30"/>
        </w:rPr>
        <w:t>：</w:t>
      </w:r>
      <w:r w:rsidRPr="00DB0777">
        <w:rPr>
          <w:rFonts w:ascii="楷体_GB2312" w:eastAsia="楷体_GB2312" w:hAnsi="微软雅黑" w:cs="宋体" w:hint="eastAsia"/>
          <w:color w:val="0000FF"/>
          <w:kern w:val="0"/>
          <w:sz w:val="30"/>
          <w:szCs w:val="30"/>
        </w:rPr>
        <w:t>一般采用每周三次或隔日一次较好，每周运动总时间不得低于</w:t>
      </w:r>
      <w:r w:rsidRPr="00DB0777">
        <w:rPr>
          <w:rFonts w:ascii="inherit" w:eastAsia="楷体_GB2312" w:hAnsi="inherit" w:cs="宋体"/>
          <w:color w:val="0000FF"/>
          <w:kern w:val="0"/>
          <w:sz w:val="30"/>
          <w:szCs w:val="30"/>
        </w:rPr>
        <w:t>80</w:t>
      </w:r>
      <w:r w:rsidRPr="00DB0777">
        <w:rPr>
          <w:rFonts w:ascii="楷体_GB2312" w:eastAsia="楷体_GB2312" w:hAnsi="微软雅黑" w:cs="宋体" w:hint="eastAsia"/>
          <w:color w:val="0000FF"/>
          <w:kern w:val="0"/>
          <w:sz w:val="30"/>
          <w:szCs w:val="30"/>
        </w:rPr>
        <w:t>分钟。</w:t>
      </w:r>
    </w:p>
    <w:p w:rsidR="00DB0777" w:rsidRPr="00DB0777" w:rsidRDefault="00DB0777" w:rsidP="00DB0777">
      <w:pPr>
        <w:widowControl/>
        <w:shd w:val="clear" w:color="auto" w:fill="FFFFFF"/>
        <w:spacing w:line="360" w:lineRule="atLeast"/>
        <w:ind w:firstLine="753"/>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运动的时间带</w:t>
      </w:r>
      <w:r w:rsidRPr="00DB0777">
        <w:rPr>
          <w:rFonts w:ascii="楷体_GB2312" w:eastAsia="楷体_GB2312" w:hAnsi="微软雅黑" w:cs="宋体" w:hint="eastAsia"/>
          <w:b/>
          <w:bCs/>
          <w:color w:val="0000FF"/>
          <w:kern w:val="0"/>
          <w:sz w:val="30"/>
          <w:szCs w:val="30"/>
        </w:rPr>
        <w:t>：</w:t>
      </w:r>
      <w:r w:rsidRPr="00DB0777">
        <w:rPr>
          <w:rFonts w:ascii="楷体_GB2312" w:eastAsia="楷体_GB2312" w:hAnsi="微软雅黑" w:cs="宋体" w:hint="eastAsia"/>
          <w:color w:val="0000FF"/>
          <w:kern w:val="0"/>
          <w:sz w:val="30"/>
          <w:szCs w:val="30"/>
        </w:rPr>
        <w:t>因人而异。一般建议在早晨进行太极拳锻炼，而在下午课外活动时间进行篮球锻炼。</w:t>
      </w:r>
    </w:p>
    <w:p w:rsidR="00DB0777" w:rsidRPr="00DB0777" w:rsidRDefault="00DB0777" w:rsidP="00DB0777">
      <w:pPr>
        <w:widowControl/>
        <w:shd w:val="clear" w:color="auto" w:fill="FFFFFF"/>
        <w:spacing w:line="360" w:lineRule="atLeast"/>
        <w:ind w:firstLine="75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 </w:t>
      </w:r>
    </w:p>
    <w:p w:rsidR="00DB0777" w:rsidRPr="00DB0777" w:rsidRDefault="00DB0777" w:rsidP="00DB0777">
      <w:pPr>
        <w:widowControl/>
        <w:shd w:val="clear" w:color="auto" w:fill="FFFFFF"/>
        <w:spacing w:line="360" w:lineRule="atLeast"/>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b/>
          <w:bCs/>
          <w:color w:val="FF0000"/>
          <w:kern w:val="0"/>
          <w:sz w:val="30"/>
          <w:szCs w:val="30"/>
        </w:rPr>
        <w:t>（</w:t>
      </w:r>
      <w:r w:rsidRPr="00DB0777">
        <w:rPr>
          <w:rFonts w:ascii="inherit" w:eastAsia="楷体_GB2312" w:hAnsi="inherit" w:cs="宋体"/>
          <w:b/>
          <w:bCs/>
          <w:color w:val="FF0000"/>
          <w:kern w:val="0"/>
          <w:sz w:val="30"/>
          <w:szCs w:val="30"/>
        </w:rPr>
        <w:t>5</w:t>
      </w:r>
      <w:r w:rsidRPr="00DB0777">
        <w:rPr>
          <w:rFonts w:ascii="楷体_GB2312" w:eastAsia="楷体_GB2312" w:hAnsi="微软雅黑" w:cs="宋体" w:hint="eastAsia"/>
          <w:b/>
          <w:bCs/>
          <w:color w:val="FF0000"/>
          <w:kern w:val="0"/>
          <w:sz w:val="30"/>
          <w:szCs w:val="30"/>
        </w:rPr>
        <w:t>）制定大学生健身运动处方的注意事项：</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一、做好准备活动；</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lastRenderedPageBreak/>
        <w:t>二、冬季注意防寒；</w:t>
      </w:r>
    </w:p>
    <w:p w:rsidR="00DB0777" w:rsidRPr="00DB0777" w:rsidRDefault="00DB0777" w:rsidP="00DB0777">
      <w:pPr>
        <w:widowControl/>
        <w:shd w:val="clear" w:color="auto" w:fill="FFFFFF"/>
        <w:spacing w:line="360" w:lineRule="atLeast"/>
        <w:ind w:firstLine="600"/>
        <w:jc w:val="left"/>
        <w:rPr>
          <w:rFonts w:ascii="微软雅黑" w:eastAsia="微软雅黑" w:hAnsi="微软雅黑" w:cs="宋体" w:hint="eastAsia"/>
          <w:color w:val="2F2F2F"/>
          <w:kern w:val="0"/>
          <w:sz w:val="24"/>
          <w:szCs w:val="24"/>
        </w:rPr>
      </w:pPr>
      <w:r w:rsidRPr="00DB0777">
        <w:rPr>
          <w:rFonts w:ascii="楷体_GB2312" w:eastAsia="楷体_GB2312" w:hAnsi="微软雅黑" w:cs="宋体" w:hint="eastAsia"/>
          <w:color w:val="0000FF"/>
          <w:kern w:val="0"/>
          <w:sz w:val="30"/>
          <w:szCs w:val="30"/>
        </w:rPr>
        <w:t>三、患病时注意休息</w:t>
      </w:r>
      <w:r w:rsidRPr="00DB0777">
        <w:rPr>
          <w:rFonts w:ascii="宋体" w:eastAsia="宋体" w:hAnsi="宋体" w:cs="宋体" w:hint="eastAsia"/>
          <w:color w:val="0000FF"/>
          <w:kern w:val="0"/>
          <w:sz w:val="30"/>
          <w:szCs w:val="30"/>
        </w:rPr>
        <w:t>。</w:t>
      </w:r>
    </w:p>
    <w:p w:rsidR="003C5E18" w:rsidRPr="00812251" w:rsidRDefault="003C5E18">
      <w:bookmarkStart w:id="0" w:name="_GoBack"/>
      <w:bookmarkEnd w:id="0"/>
    </w:p>
    <w:sectPr w:rsidR="003C5E18" w:rsidRPr="00812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0000000000000000000"/>
    <w:charset w:val="86"/>
    <w:family w:val="roman"/>
    <w:notTrueType/>
    <w:pitch w:val="default"/>
    <w:sig w:usb0="00000001" w:usb1="080E0000" w:usb2="00000010" w:usb3="00000000" w:csb0="0004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42"/>
    <w:rsid w:val="003C5E18"/>
    <w:rsid w:val="00812251"/>
    <w:rsid w:val="00CC6F42"/>
    <w:rsid w:val="00DB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DD66D-7DA6-4354-972D-1C66D326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236487">
      <w:bodyDiv w:val="1"/>
      <w:marLeft w:val="0"/>
      <w:marRight w:val="0"/>
      <w:marTop w:val="0"/>
      <w:marBottom w:val="0"/>
      <w:divBdr>
        <w:top w:val="none" w:sz="0" w:space="0" w:color="auto"/>
        <w:left w:val="none" w:sz="0" w:space="0" w:color="auto"/>
        <w:bottom w:val="none" w:sz="0" w:space="0" w:color="auto"/>
        <w:right w:val="none" w:sz="0" w:space="0" w:color="auto"/>
      </w:divBdr>
      <w:divsChild>
        <w:div w:id="1930384569">
          <w:marLeft w:val="0"/>
          <w:marRight w:val="0"/>
          <w:marTop w:val="0"/>
          <w:marBottom w:val="0"/>
          <w:divBdr>
            <w:top w:val="none" w:sz="0" w:space="0" w:color="auto"/>
            <w:left w:val="none" w:sz="0" w:space="0" w:color="auto"/>
            <w:bottom w:val="none" w:sz="0" w:space="0" w:color="auto"/>
            <w:right w:val="none" w:sz="0" w:space="0" w:color="auto"/>
          </w:divBdr>
          <w:divsChild>
            <w:div w:id="579295731">
              <w:marLeft w:val="0"/>
              <w:marRight w:val="0"/>
              <w:marTop w:val="0"/>
              <w:marBottom w:val="0"/>
              <w:divBdr>
                <w:top w:val="none" w:sz="0" w:space="0" w:color="auto"/>
                <w:left w:val="none" w:sz="0" w:space="0" w:color="auto"/>
                <w:bottom w:val="none" w:sz="0" w:space="0" w:color="auto"/>
                <w:right w:val="none" w:sz="0" w:space="0" w:color="auto"/>
              </w:divBdr>
              <w:divsChild>
                <w:div w:id="1923835655">
                  <w:marLeft w:val="0"/>
                  <w:marRight w:val="0"/>
                  <w:marTop w:val="0"/>
                  <w:marBottom w:val="0"/>
                  <w:divBdr>
                    <w:top w:val="none" w:sz="0" w:space="0" w:color="auto"/>
                    <w:left w:val="none" w:sz="0" w:space="0" w:color="auto"/>
                    <w:bottom w:val="none" w:sz="0" w:space="0" w:color="auto"/>
                    <w:right w:val="none" w:sz="0" w:space="0" w:color="auto"/>
                  </w:divBdr>
                  <w:divsChild>
                    <w:div w:id="1277710544">
                      <w:marLeft w:val="0"/>
                      <w:marRight w:val="0"/>
                      <w:marTop w:val="0"/>
                      <w:marBottom w:val="0"/>
                      <w:divBdr>
                        <w:top w:val="none" w:sz="0" w:space="0" w:color="auto"/>
                        <w:left w:val="none" w:sz="0" w:space="0" w:color="auto"/>
                        <w:bottom w:val="none" w:sz="0" w:space="0" w:color="auto"/>
                        <w:right w:val="none" w:sz="0" w:space="0" w:color="auto"/>
                      </w:divBdr>
                    </w:div>
                    <w:div w:id="1801461925">
                      <w:marLeft w:val="0"/>
                      <w:marRight w:val="0"/>
                      <w:marTop w:val="0"/>
                      <w:marBottom w:val="0"/>
                      <w:divBdr>
                        <w:top w:val="none" w:sz="0" w:space="0" w:color="auto"/>
                        <w:left w:val="none" w:sz="0" w:space="0" w:color="auto"/>
                        <w:bottom w:val="none" w:sz="0" w:space="0" w:color="auto"/>
                        <w:right w:val="none" w:sz="0" w:space="0" w:color="auto"/>
                      </w:divBdr>
                    </w:div>
                    <w:div w:id="1657761057">
                      <w:marLeft w:val="0"/>
                      <w:marRight w:val="0"/>
                      <w:marTop w:val="0"/>
                      <w:marBottom w:val="0"/>
                      <w:divBdr>
                        <w:top w:val="none" w:sz="0" w:space="0" w:color="auto"/>
                        <w:left w:val="none" w:sz="0" w:space="0" w:color="auto"/>
                        <w:bottom w:val="none" w:sz="0" w:space="0" w:color="auto"/>
                        <w:right w:val="none" w:sz="0" w:space="0" w:color="auto"/>
                      </w:divBdr>
                    </w:div>
                    <w:div w:id="531848031">
                      <w:marLeft w:val="0"/>
                      <w:marRight w:val="0"/>
                      <w:marTop w:val="0"/>
                      <w:marBottom w:val="0"/>
                      <w:divBdr>
                        <w:top w:val="none" w:sz="0" w:space="0" w:color="auto"/>
                        <w:left w:val="none" w:sz="0" w:space="0" w:color="auto"/>
                        <w:bottom w:val="none" w:sz="0" w:space="0" w:color="auto"/>
                        <w:right w:val="none" w:sz="0" w:space="0" w:color="auto"/>
                      </w:divBdr>
                      <w:divsChild>
                        <w:div w:id="690885888">
                          <w:marLeft w:val="0"/>
                          <w:marRight w:val="0"/>
                          <w:marTop w:val="0"/>
                          <w:marBottom w:val="0"/>
                          <w:divBdr>
                            <w:top w:val="none" w:sz="0" w:space="0" w:color="auto"/>
                            <w:left w:val="none" w:sz="0" w:space="0" w:color="auto"/>
                            <w:bottom w:val="none" w:sz="0" w:space="0" w:color="auto"/>
                            <w:right w:val="none" w:sz="0" w:space="0" w:color="auto"/>
                          </w:divBdr>
                        </w:div>
                        <w:div w:id="841822976">
                          <w:marLeft w:val="0"/>
                          <w:marRight w:val="0"/>
                          <w:marTop w:val="0"/>
                          <w:marBottom w:val="0"/>
                          <w:divBdr>
                            <w:top w:val="none" w:sz="0" w:space="0" w:color="auto"/>
                            <w:left w:val="none" w:sz="0" w:space="0" w:color="auto"/>
                            <w:bottom w:val="none" w:sz="0" w:space="0" w:color="auto"/>
                            <w:right w:val="none" w:sz="0" w:space="0" w:color="auto"/>
                          </w:divBdr>
                        </w:div>
                        <w:div w:id="514853043">
                          <w:marLeft w:val="0"/>
                          <w:marRight w:val="0"/>
                          <w:marTop w:val="0"/>
                          <w:marBottom w:val="0"/>
                          <w:divBdr>
                            <w:top w:val="none" w:sz="0" w:space="0" w:color="auto"/>
                            <w:left w:val="none" w:sz="0" w:space="0" w:color="auto"/>
                            <w:bottom w:val="none" w:sz="0" w:space="0" w:color="auto"/>
                            <w:right w:val="none" w:sz="0" w:space="0" w:color="auto"/>
                          </w:divBdr>
                        </w:div>
                        <w:div w:id="1304584393">
                          <w:marLeft w:val="0"/>
                          <w:marRight w:val="0"/>
                          <w:marTop w:val="0"/>
                          <w:marBottom w:val="0"/>
                          <w:divBdr>
                            <w:top w:val="none" w:sz="0" w:space="0" w:color="auto"/>
                            <w:left w:val="none" w:sz="0" w:space="0" w:color="auto"/>
                            <w:bottom w:val="none" w:sz="0" w:space="0" w:color="auto"/>
                            <w:right w:val="none" w:sz="0" w:space="0" w:color="auto"/>
                          </w:divBdr>
                        </w:div>
                        <w:div w:id="428893840">
                          <w:marLeft w:val="0"/>
                          <w:marRight w:val="0"/>
                          <w:marTop w:val="0"/>
                          <w:marBottom w:val="0"/>
                          <w:divBdr>
                            <w:top w:val="none" w:sz="0" w:space="0" w:color="auto"/>
                            <w:left w:val="none" w:sz="0" w:space="0" w:color="auto"/>
                            <w:bottom w:val="none" w:sz="0" w:space="0" w:color="auto"/>
                            <w:right w:val="none" w:sz="0" w:space="0" w:color="auto"/>
                          </w:divBdr>
                        </w:div>
                        <w:div w:id="919145138">
                          <w:marLeft w:val="0"/>
                          <w:marRight w:val="0"/>
                          <w:marTop w:val="0"/>
                          <w:marBottom w:val="0"/>
                          <w:divBdr>
                            <w:top w:val="none" w:sz="0" w:space="0" w:color="auto"/>
                            <w:left w:val="none" w:sz="0" w:space="0" w:color="auto"/>
                            <w:bottom w:val="none" w:sz="0" w:space="0" w:color="auto"/>
                            <w:right w:val="none" w:sz="0" w:space="0" w:color="auto"/>
                          </w:divBdr>
                        </w:div>
                        <w:div w:id="1796941932">
                          <w:marLeft w:val="0"/>
                          <w:marRight w:val="0"/>
                          <w:marTop w:val="0"/>
                          <w:marBottom w:val="0"/>
                          <w:divBdr>
                            <w:top w:val="none" w:sz="0" w:space="0" w:color="auto"/>
                            <w:left w:val="none" w:sz="0" w:space="0" w:color="auto"/>
                            <w:bottom w:val="none" w:sz="0" w:space="0" w:color="auto"/>
                            <w:right w:val="none" w:sz="0" w:space="0" w:color="auto"/>
                          </w:divBdr>
                        </w:div>
                        <w:div w:id="1044909564">
                          <w:marLeft w:val="0"/>
                          <w:marRight w:val="0"/>
                          <w:marTop w:val="0"/>
                          <w:marBottom w:val="0"/>
                          <w:divBdr>
                            <w:top w:val="none" w:sz="0" w:space="0" w:color="auto"/>
                            <w:left w:val="none" w:sz="0" w:space="0" w:color="auto"/>
                            <w:bottom w:val="none" w:sz="0" w:space="0" w:color="auto"/>
                            <w:right w:val="none" w:sz="0" w:space="0" w:color="auto"/>
                          </w:divBdr>
                        </w:div>
                        <w:div w:id="2138060842">
                          <w:marLeft w:val="0"/>
                          <w:marRight w:val="0"/>
                          <w:marTop w:val="0"/>
                          <w:marBottom w:val="0"/>
                          <w:divBdr>
                            <w:top w:val="none" w:sz="0" w:space="0" w:color="auto"/>
                            <w:left w:val="none" w:sz="0" w:space="0" w:color="auto"/>
                            <w:bottom w:val="none" w:sz="0" w:space="0" w:color="auto"/>
                            <w:right w:val="none" w:sz="0" w:space="0" w:color="auto"/>
                          </w:divBdr>
                        </w:div>
                        <w:div w:id="993989176">
                          <w:marLeft w:val="0"/>
                          <w:marRight w:val="0"/>
                          <w:marTop w:val="0"/>
                          <w:marBottom w:val="0"/>
                          <w:divBdr>
                            <w:top w:val="none" w:sz="0" w:space="0" w:color="auto"/>
                            <w:left w:val="none" w:sz="0" w:space="0" w:color="auto"/>
                            <w:bottom w:val="none" w:sz="0" w:space="0" w:color="auto"/>
                            <w:right w:val="none" w:sz="0" w:space="0" w:color="auto"/>
                          </w:divBdr>
                        </w:div>
                        <w:div w:id="2141417009">
                          <w:marLeft w:val="0"/>
                          <w:marRight w:val="0"/>
                          <w:marTop w:val="0"/>
                          <w:marBottom w:val="0"/>
                          <w:divBdr>
                            <w:top w:val="none" w:sz="0" w:space="0" w:color="auto"/>
                            <w:left w:val="none" w:sz="0" w:space="0" w:color="auto"/>
                            <w:bottom w:val="none" w:sz="0" w:space="0" w:color="auto"/>
                            <w:right w:val="none" w:sz="0" w:space="0" w:color="auto"/>
                          </w:divBdr>
                        </w:div>
                        <w:div w:id="1687058425">
                          <w:marLeft w:val="0"/>
                          <w:marRight w:val="0"/>
                          <w:marTop w:val="0"/>
                          <w:marBottom w:val="0"/>
                          <w:divBdr>
                            <w:top w:val="none" w:sz="0" w:space="0" w:color="auto"/>
                            <w:left w:val="none" w:sz="0" w:space="0" w:color="auto"/>
                            <w:bottom w:val="none" w:sz="0" w:space="0" w:color="auto"/>
                            <w:right w:val="none" w:sz="0" w:space="0" w:color="auto"/>
                          </w:divBdr>
                        </w:div>
                        <w:div w:id="1140539567">
                          <w:marLeft w:val="0"/>
                          <w:marRight w:val="0"/>
                          <w:marTop w:val="0"/>
                          <w:marBottom w:val="0"/>
                          <w:divBdr>
                            <w:top w:val="none" w:sz="0" w:space="0" w:color="auto"/>
                            <w:left w:val="none" w:sz="0" w:space="0" w:color="auto"/>
                            <w:bottom w:val="none" w:sz="0" w:space="0" w:color="auto"/>
                            <w:right w:val="none" w:sz="0" w:space="0" w:color="auto"/>
                          </w:divBdr>
                        </w:div>
                        <w:div w:id="589897865">
                          <w:marLeft w:val="0"/>
                          <w:marRight w:val="0"/>
                          <w:marTop w:val="0"/>
                          <w:marBottom w:val="0"/>
                          <w:divBdr>
                            <w:top w:val="none" w:sz="0" w:space="0" w:color="auto"/>
                            <w:left w:val="none" w:sz="0" w:space="0" w:color="auto"/>
                            <w:bottom w:val="none" w:sz="0" w:space="0" w:color="auto"/>
                            <w:right w:val="none" w:sz="0" w:space="0" w:color="auto"/>
                          </w:divBdr>
                        </w:div>
                        <w:div w:id="759451972">
                          <w:marLeft w:val="0"/>
                          <w:marRight w:val="0"/>
                          <w:marTop w:val="0"/>
                          <w:marBottom w:val="0"/>
                          <w:divBdr>
                            <w:top w:val="none" w:sz="0" w:space="0" w:color="auto"/>
                            <w:left w:val="none" w:sz="0" w:space="0" w:color="auto"/>
                            <w:bottom w:val="none" w:sz="0" w:space="0" w:color="auto"/>
                            <w:right w:val="none" w:sz="0" w:space="0" w:color="auto"/>
                          </w:divBdr>
                        </w:div>
                        <w:div w:id="1291549200">
                          <w:marLeft w:val="0"/>
                          <w:marRight w:val="0"/>
                          <w:marTop w:val="0"/>
                          <w:marBottom w:val="0"/>
                          <w:divBdr>
                            <w:top w:val="none" w:sz="0" w:space="0" w:color="auto"/>
                            <w:left w:val="none" w:sz="0" w:space="0" w:color="auto"/>
                            <w:bottom w:val="none" w:sz="0" w:space="0" w:color="auto"/>
                            <w:right w:val="none" w:sz="0" w:space="0" w:color="auto"/>
                          </w:divBdr>
                        </w:div>
                        <w:div w:id="1603953148">
                          <w:marLeft w:val="0"/>
                          <w:marRight w:val="0"/>
                          <w:marTop w:val="0"/>
                          <w:marBottom w:val="0"/>
                          <w:divBdr>
                            <w:top w:val="none" w:sz="0" w:space="0" w:color="auto"/>
                            <w:left w:val="none" w:sz="0" w:space="0" w:color="auto"/>
                            <w:bottom w:val="none" w:sz="0" w:space="0" w:color="auto"/>
                            <w:right w:val="none" w:sz="0" w:space="0" w:color="auto"/>
                          </w:divBdr>
                        </w:div>
                        <w:div w:id="693458323">
                          <w:marLeft w:val="0"/>
                          <w:marRight w:val="0"/>
                          <w:marTop w:val="0"/>
                          <w:marBottom w:val="0"/>
                          <w:divBdr>
                            <w:top w:val="none" w:sz="0" w:space="0" w:color="auto"/>
                            <w:left w:val="none" w:sz="0" w:space="0" w:color="auto"/>
                            <w:bottom w:val="none" w:sz="0" w:space="0" w:color="auto"/>
                            <w:right w:val="none" w:sz="0" w:space="0" w:color="auto"/>
                          </w:divBdr>
                        </w:div>
                        <w:div w:id="76946690">
                          <w:marLeft w:val="0"/>
                          <w:marRight w:val="0"/>
                          <w:marTop w:val="0"/>
                          <w:marBottom w:val="0"/>
                          <w:divBdr>
                            <w:top w:val="none" w:sz="0" w:space="0" w:color="auto"/>
                            <w:left w:val="none" w:sz="0" w:space="0" w:color="auto"/>
                            <w:bottom w:val="none" w:sz="0" w:space="0" w:color="auto"/>
                            <w:right w:val="none" w:sz="0" w:space="0" w:color="auto"/>
                          </w:divBdr>
                        </w:div>
                        <w:div w:id="1939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Lmy.Apple</dc:creator>
  <cp:keywords/>
  <dc:description/>
  <cp:lastModifiedBy>Lmy.Apple</cp:lastModifiedBy>
  <cp:revision>2</cp:revision>
  <dcterms:created xsi:type="dcterms:W3CDTF">2018-10-01T06:35:00Z</dcterms:created>
  <dcterms:modified xsi:type="dcterms:W3CDTF">2018-10-01T06:35:00Z</dcterms:modified>
</cp:coreProperties>
</file>