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FF2B3">
      <w:pPr>
        <w:spacing w:before="188" w:line="446" w:lineRule="exact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新疆财经大学普通本科学生学年综合测评办法</w:t>
      </w:r>
    </w:p>
    <w:p w14:paraId="53612562">
      <w:pPr>
        <w:spacing w:line="336" w:lineRule="auto"/>
        <w:rPr>
          <w:rFonts w:ascii="Arial"/>
          <w:sz w:val="21"/>
        </w:rPr>
      </w:pPr>
    </w:p>
    <w:p w14:paraId="2CCA72F8">
      <w:pPr>
        <w:spacing w:line="337" w:lineRule="auto"/>
        <w:rPr>
          <w:rFonts w:ascii="Arial"/>
          <w:sz w:val="21"/>
        </w:rPr>
      </w:pPr>
    </w:p>
    <w:p w14:paraId="66FCEC8D">
      <w:pPr>
        <w:spacing w:before="101" w:line="227" w:lineRule="auto"/>
        <w:ind w:left="34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第一章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3"/>
          <w:sz w:val="31"/>
          <w:szCs w:val="31"/>
        </w:rPr>
        <w:t>总则</w:t>
      </w:r>
    </w:p>
    <w:p w14:paraId="5C9AE716">
      <w:pPr>
        <w:pStyle w:val="2"/>
        <w:spacing w:before="183" w:line="333" w:lineRule="auto"/>
        <w:ind w:left="8" w:right="25" w:firstLine="644"/>
      </w:pPr>
      <w:r>
        <w:rPr>
          <w:rFonts w:ascii="黑体" w:hAnsi="黑体" w:eastAsia="黑体" w:cs="黑体"/>
          <w:spacing w:val="5"/>
        </w:rPr>
        <w:t xml:space="preserve">第一条  </w:t>
      </w:r>
      <w:r>
        <w:rPr>
          <w:spacing w:val="5"/>
        </w:rPr>
        <w:t>为全面贯彻党的教育方针，贯彻落实</w:t>
      </w:r>
      <w:r>
        <w:rPr>
          <w:spacing w:val="4"/>
        </w:rPr>
        <w:t>习近平新时代</w:t>
      </w:r>
      <w:r>
        <w:rPr>
          <w:spacing w:val="5"/>
        </w:rPr>
        <w:t>中国特色社会主义思想，坚持社会主义办学方向，落实立德树人根本任务，依据《深化新时代教育评价改革总体方案》《普通高等学校学生管理规定》以及《新疆财经大学章程》和学校有关规</w:t>
      </w:r>
      <w:r>
        <w:rPr>
          <w:spacing w:val="7"/>
        </w:rPr>
        <w:t>章制度，制定本办法。</w:t>
      </w:r>
    </w:p>
    <w:p w14:paraId="5C3AF1D2">
      <w:pPr>
        <w:pStyle w:val="2"/>
        <w:spacing w:before="1" w:line="333" w:lineRule="auto"/>
        <w:ind w:left="22" w:right="28" w:firstLine="630"/>
      </w:pPr>
      <w:r>
        <w:rPr>
          <w:rFonts w:ascii="黑体" w:hAnsi="黑体" w:eastAsia="黑体" w:cs="黑体"/>
          <w:spacing w:val="5"/>
        </w:rPr>
        <w:t xml:space="preserve">第二条  </w:t>
      </w:r>
      <w:r>
        <w:rPr>
          <w:spacing w:val="5"/>
        </w:rPr>
        <w:t>综合测评坚持全面、科学、客观</w:t>
      </w:r>
      <w:r>
        <w:rPr>
          <w:spacing w:val="4"/>
        </w:rPr>
        <w:t>、公正、公平、公</w:t>
      </w:r>
      <w:r>
        <w:rPr>
          <w:spacing w:val="3"/>
        </w:rPr>
        <w:t>开的原则。</w:t>
      </w:r>
    </w:p>
    <w:p w14:paraId="6CD6CB19">
      <w:pPr>
        <w:pStyle w:val="2"/>
        <w:spacing w:before="3" w:line="333" w:lineRule="auto"/>
        <w:ind w:left="12" w:right="25" w:firstLine="640"/>
      </w:pPr>
      <w:r>
        <w:rPr>
          <w:rFonts w:ascii="黑体" w:hAnsi="黑体" w:eastAsia="黑体" w:cs="黑体"/>
          <w:spacing w:val="5"/>
        </w:rPr>
        <w:t xml:space="preserve">第三条  </w:t>
      </w:r>
      <w:r>
        <w:rPr>
          <w:spacing w:val="5"/>
        </w:rPr>
        <w:t>综合测评是评价学生综合素质的重要</w:t>
      </w:r>
      <w:r>
        <w:rPr>
          <w:spacing w:val="4"/>
        </w:rPr>
        <w:t>参考，每学年</w:t>
      </w:r>
      <w:r>
        <w:rPr>
          <w:spacing w:val="5"/>
        </w:rPr>
        <w:t>开展一次，结果作为评奖、评优、评先、五育宿舍</w:t>
      </w:r>
      <w:r>
        <w:rPr>
          <w:rFonts w:hint="eastAsia"/>
          <w:spacing w:val="5"/>
          <w:lang w:eastAsia="zh-CN"/>
        </w:rPr>
        <w:t>评价</w:t>
      </w:r>
      <w:r>
        <w:rPr>
          <w:spacing w:val="5"/>
        </w:rPr>
        <w:t>和推荐</w:t>
      </w:r>
      <w:r>
        <w:rPr>
          <w:spacing w:val="9"/>
        </w:rPr>
        <w:t>加入中国共产主义青年团、加入中国共产党的重要依据。</w:t>
      </w:r>
    </w:p>
    <w:p w14:paraId="2CA44529">
      <w:pPr>
        <w:pStyle w:val="2"/>
        <w:spacing w:before="2" w:line="333" w:lineRule="auto"/>
        <w:ind w:left="20" w:right="28" w:firstLine="633"/>
      </w:pPr>
      <w:r>
        <w:rPr>
          <w:rFonts w:ascii="黑体" w:hAnsi="黑体" w:eastAsia="黑体" w:cs="黑体"/>
          <w:spacing w:val="7"/>
        </w:rPr>
        <w:t xml:space="preserve">第四条  </w:t>
      </w:r>
      <w:r>
        <w:rPr>
          <w:spacing w:val="7"/>
        </w:rPr>
        <w:t>本办法适用于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2023 </w:t>
      </w:r>
      <w:r>
        <w:rPr>
          <w:spacing w:val="7"/>
        </w:rPr>
        <w:t>年（含）</w:t>
      </w:r>
      <w:r>
        <w:rPr>
          <w:spacing w:val="-85"/>
        </w:rPr>
        <w:t xml:space="preserve"> </w:t>
      </w:r>
      <w:r>
        <w:rPr>
          <w:spacing w:val="7"/>
        </w:rPr>
        <w:t>以后入学</w:t>
      </w:r>
      <w:r>
        <w:rPr>
          <w:spacing w:val="6"/>
        </w:rPr>
        <w:t>的全日制普</w:t>
      </w:r>
      <w:r>
        <w:rPr>
          <w:spacing w:val="12"/>
        </w:rPr>
        <w:t>通本科学生，</w:t>
      </w:r>
      <w:r>
        <w:rPr>
          <w:rFonts w:ascii="Times New Roman" w:hAnsi="Times New Roman" w:eastAsia="Times New Roman" w:cs="Times New Roman"/>
          <w:spacing w:val="12"/>
        </w:rPr>
        <w:t>2023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12"/>
        </w:rPr>
        <w:t>年以前入学的全日制普通本科学生按照原办</w:t>
      </w:r>
      <w:r>
        <w:rPr>
          <w:spacing w:val="2"/>
        </w:rPr>
        <w:t>法执行。</w:t>
      </w:r>
    </w:p>
    <w:p w14:paraId="31B0F461">
      <w:pPr>
        <w:spacing w:before="1" w:line="226" w:lineRule="auto"/>
        <w:ind w:left="31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第二章  测评方法</w:t>
      </w:r>
    </w:p>
    <w:p w14:paraId="2B2829E4">
      <w:pPr>
        <w:pStyle w:val="2"/>
        <w:spacing w:before="179" w:line="322" w:lineRule="auto"/>
        <w:ind w:left="2" w:firstLine="650"/>
        <w:jc w:val="both"/>
      </w:pPr>
      <w:r>
        <w:rPr>
          <w:rFonts w:ascii="黑体" w:hAnsi="黑体" w:eastAsia="黑体" w:cs="黑体"/>
          <w:spacing w:val="5"/>
        </w:rPr>
        <w:t xml:space="preserve">第五条  </w:t>
      </w:r>
      <w:r>
        <w:rPr>
          <w:spacing w:val="5"/>
        </w:rPr>
        <w:t>综合测评从德智体美劳五方面进行评</w:t>
      </w:r>
      <w:r>
        <w:rPr>
          <w:spacing w:val="4"/>
        </w:rPr>
        <w:t>价。测评内容</w:t>
      </w:r>
      <w:r>
        <w:rPr>
          <w:spacing w:val="6"/>
        </w:rPr>
        <w:t>包括第一课堂、第二课堂、综合评议三个方面</w:t>
      </w:r>
      <w:r>
        <w:rPr>
          <w:spacing w:val="5"/>
        </w:rPr>
        <w:t>，每项以百分制方</w:t>
      </w:r>
      <w:r>
        <w:rPr>
          <w:spacing w:val="4"/>
        </w:rPr>
        <w:t>式计分，最高不高于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100 </w:t>
      </w:r>
      <w:r>
        <w:rPr>
          <w:spacing w:val="4"/>
        </w:rPr>
        <w:t>分，最低不低于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0 </w:t>
      </w:r>
      <w:r>
        <w:rPr>
          <w:spacing w:val="4"/>
        </w:rPr>
        <w:t>分。计算公式如下：</w:t>
      </w:r>
    </w:p>
    <w:p w14:paraId="1C369649">
      <w:pPr>
        <w:pStyle w:val="2"/>
        <w:spacing w:before="2" w:line="329" w:lineRule="auto"/>
        <w:ind w:left="25" w:right="25" w:firstLine="641"/>
      </w:pPr>
      <w:r>
        <w:rPr>
          <w:spacing w:val="29"/>
        </w:rPr>
        <w:t>大一综合测评成绩</w:t>
      </w:r>
      <w:r>
        <w:rPr>
          <w:rFonts w:ascii="Times New Roman" w:hAnsi="Times New Roman" w:eastAsia="Times New Roman" w:cs="Times New Roman"/>
          <w:spacing w:val="29"/>
        </w:rPr>
        <w:t>=</w:t>
      </w:r>
      <w:r>
        <w:rPr>
          <w:rFonts w:hint="eastAsia" w:ascii="Times New Roman" w:hAnsi="Times New Roman" w:eastAsia="宋体" w:cs="Times New Roman"/>
          <w:spacing w:val="29"/>
          <w:lang w:eastAsia="zh-CN"/>
        </w:rPr>
        <w:t>（</w:t>
      </w:r>
      <w:r>
        <w:rPr>
          <w:spacing w:val="29"/>
        </w:rPr>
        <w:t>第一课堂分数</w:t>
      </w:r>
      <w:r>
        <w:rPr>
          <w:rFonts w:ascii="Times New Roman" w:hAnsi="Times New Roman" w:eastAsia="Times New Roman" w:cs="Times New Roman"/>
          <w:spacing w:val="29"/>
        </w:rPr>
        <w:t>×70%+</w:t>
      </w:r>
      <w:r>
        <w:rPr>
          <w:spacing w:val="29"/>
        </w:rPr>
        <w:t>第二</w:t>
      </w:r>
      <w:r>
        <w:rPr>
          <w:spacing w:val="28"/>
        </w:rPr>
        <w:t>课堂分数</w:t>
      </w:r>
      <w:r>
        <w:rPr>
          <w:rFonts w:ascii="Times New Roman" w:hAnsi="Times New Roman" w:eastAsia="Times New Roman" w:cs="Times New Roman"/>
          <w:spacing w:val="6"/>
        </w:rPr>
        <w:t>×20%+</w:t>
      </w:r>
      <w:r>
        <w:rPr>
          <w:spacing w:val="6"/>
        </w:rPr>
        <w:t>综合评议分数</w:t>
      </w:r>
      <w:r>
        <w:rPr>
          <w:rFonts w:ascii="Times New Roman" w:hAnsi="Times New Roman" w:eastAsia="Times New Roman" w:cs="Times New Roman"/>
          <w:spacing w:val="6"/>
        </w:rPr>
        <w:t>×10%)-</w:t>
      </w:r>
      <w:r>
        <w:rPr>
          <w:spacing w:val="6"/>
        </w:rPr>
        <w:t>减分项目分数</w:t>
      </w:r>
    </w:p>
    <w:p w14:paraId="5799FC3F">
      <w:pPr>
        <w:spacing w:line="329" w:lineRule="auto"/>
        <w:sectPr>
          <w:footerReference r:id="rId5" w:type="default"/>
          <w:pgSz w:w="11906" w:h="16839"/>
          <w:pgMar w:top="1431" w:right="1505" w:bottom="1157" w:left="1531" w:header="0" w:footer="991" w:gutter="0"/>
          <w:cols w:space="720" w:num="1"/>
        </w:sectPr>
      </w:pPr>
    </w:p>
    <w:p w14:paraId="07137B79">
      <w:pPr>
        <w:spacing w:line="340" w:lineRule="auto"/>
        <w:rPr>
          <w:rFonts w:ascii="Arial"/>
          <w:sz w:val="21"/>
        </w:rPr>
      </w:pPr>
    </w:p>
    <w:p w14:paraId="2A24EB3C">
      <w:pPr>
        <w:spacing w:line="340" w:lineRule="auto"/>
        <w:rPr>
          <w:rFonts w:ascii="Arial"/>
          <w:sz w:val="21"/>
        </w:rPr>
      </w:pPr>
    </w:p>
    <w:p w14:paraId="3D3953F6">
      <w:pPr>
        <w:pStyle w:val="2"/>
        <w:spacing w:before="100" w:line="328" w:lineRule="auto"/>
        <w:ind w:left="9" w:right="231" w:firstLine="645"/>
      </w:pPr>
      <w:r>
        <w:rPr>
          <w:spacing w:val="5"/>
        </w:rPr>
        <w:t>大二、大三综合测评成绩</w:t>
      </w:r>
      <w:r>
        <w:rPr>
          <w:rFonts w:ascii="Times New Roman" w:hAnsi="Times New Roman" w:eastAsia="Times New Roman" w:cs="Times New Roman"/>
          <w:spacing w:val="5"/>
        </w:rPr>
        <w:t>=</w:t>
      </w:r>
      <w:r>
        <w:rPr>
          <w:rFonts w:hint="eastAsia" w:ascii="Times New Roman" w:hAnsi="Times New Roman" w:eastAsia="宋体" w:cs="Times New Roman"/>
          <w:spacing w:val="5"/>
          <w:lang w:eastAsia="zh-CN"/>
        </w:rPr>
        <w:t>（</w:t>
      </w:r>
      <w:r>
        <w:rPr>
          <w:spacing w:val="5"/>
        </w:rPr>
        <w:t>第一课堂分数</w:t>
      </w:r>
      <w:r>
        <w:rPr>
          <w:rFonts w:ascii="Times New Roman" w:hAnsi="Times New Roman" w:eastAsia="Times New Roman" w:cs="Times New Roman"/>
          <w:spacing w:val="5"/>
        </w:rPr>
        <w:t>×60%+</w:t>
      </w:r>
      <w:r>
        <w:rPr>
          <w:spacing w:val="5"/>
        </w:rPr>
        <w:t>第二课堂分</w:t>
      </w:r>
      <w:r>
        <w:rPr>
          <w:spacing w:val="7"/>
        </w:rPr>
        <w:t>数</w:t>
      </w:r>
      <w:r>
        <w:rPr>
          <w:rFonts w:ascii="Times New Roman" w:hAnsi="Times New Roman" w:eastAsia="Times New Roman" w:cs="Times New Roman"/>
          <w:spacing w:val="7"/>
        </w:rPr>
        <w:t>×30%+</w:t>
      </w:r>
      <w:r>
        <w:rPr>
          <w:spacing w:val="7"/>
        </w:rPr>
        <w:t>综合评议分数</w:t>
      </w:r>
      <w:r>
        <w:rPr>
          <w:rFonts w:ascii="Times New Roman" w:hAnsi="Times New Roman" w:eastAsia="Times New Roman" w:cs="Times New Roman"/>
          <w:spacing w:val="7"/>
        </w:rPr>
        <w:t>×10%)-</w:t>
      </w:r>
      <w:r>
        <w:rPr>
          <w:spacing w:val="7"/>
        </w:rPr>
        <w:t>减分项目</w:t>
      </w:r>
      <w:r>
        <w:rPr>
          <w:spacing w:val="6"/>
        </w:rPr>
        <w:t>分数</w:t>
      </w:r>
    </w:p>
    <w:p w14:paraId="189CF513">
      <w:pPr>
        <w:pStyle w:val="2"/>
        <w:spacing w:before="70" w:line="334" w:lineRule="auto"/>
        <w:ind w:right="135" w:firstLine="642"/>
      </w:pPr>
      <w:r>
        <w:rPr>
          <w:rFonts w:ascii="黑体" w:hAnsi="黑体" w:eastAsia="黑体" w:cs="黑体"/>
          <w:spacing w:val="10"/>
        </w:rPr>
        <w:t xml:space="preserve">第六条  </w:t>
      </w:r>
      <w:r>
        <w:rPr>
          <w:spacing w:val="10"/>
        </w:rPr>
        <w:t>综合测评成绩定档：</w:t>
      </w:r>
      <w:r>
        <w:rPr>
          <w:rFonts w:ascii="Times New Roman" w:hAnsi="Times New Roman" w:eastAsia="Times New Roman" w:cs="Times New Roman"/>
          <w:spacing w:val="10"/>
        </w:rPr>
        <w:t xml:space="preserve">85 </w:t>
      </w:r>
      <w:r>
        <w:rPr>
          <w:spacing w:val="10"/>
        </w:rPr>
        <w:t>分（</w:t>
      </w:r>
      <w:r>
        <w:rPr>
          <w:spacing w:val="9"/>
        </w:rPr>
        <w:t>含）</w:t>
      </w:r>
      <w:r>
        <w:rPr>
          <w:spacing w:val="-77"/>
        </w:rPr>
        <w:t xml:space="preserve"> </w:t>
      </w:r>
      <w:r>
        <w:rPr>
          <w:spacing w:val="9"/>
        </w:rPr>
        <w:t>以上为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9"/>
        </w:rPr>
        <w:t>优秀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9"/>
        </w:rPr>
        <w:t>；</w:t>
      </w:r>
      <w:r>
        <w:t xml:space="preserve"> </w:t>
      </w:r>
      <w:r>
        <w:rPr>
          <w:rFonts w:ascii="Times New Roman" w:hAnsi="Times New Roman" w:eastAsia="Times New Roman" w:cs="Times New Roman"/>
          <w:spacing w:val="-4"/>
        </w:rPr>
        <w:t>85</w:t>
      </w:r>
      <w:r>
        <w:rPr>
          <w:spacing w:val="-4"/>
        </w:rPr>
        <w:t>（不含）</w:t>
      </w:r>
      <w:r>
        <w:rPr>
          <w:rFonts w:ascii="Times New Roman" w:hAnsi="Times New Roman" w:eastAsia="Times New Roman" w:cs="Times New Roman"/>
          <w:spacing w:val="-4"/>
        </w:rPr>
        <w:t>-70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4"/>
        </w:rPr>
        <w:t>分（含）为</w:t>
      </w:r>
      <w:r>
        <w:rPr>
          <w:rFonts w:ascii="Times New Roman" w:hAnsi="Times New Roman" w:eastAsia="Times New Roman" w:cs="Times New Roman"/>
          <w:spacing w:val="-4"/>
        </w:rPr>
        <w:t xml:space="preserve">“ </w:t>
      </w:r>
      <w:r>
        <w:rPr>
          <w:spacing w:val="-4"/>
        </w:rPr>
        <w:t>良好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-4"/>
        </w:rPr>
        <w:t>；</w:t>
      </w:r>
      <w:r>
        <w:rPr>
          <w:rFonts w:ascii="Times New Roman" w:hAnsi="Times New Roman" w:eastAsia="Times New Roman" w:cs="Times New Roman"/>
          <w:spacing w:val="-4"/>
        </w:rPr>
        <w:t>70</w:t>
      </w:r>
      <w:r>
        <w:rPr>
          <w:spacing w:val="-4"/>
        </w:rPr>
        <w:t>（不含）</w:t>
      </w:r>
      <w:r>
        <w:rPr>
          <w:rFonts w:ascii="Times New Roman" w:hAnsi="Times New Roman" w:eastAsia="Times New Roman" w:cs="Times New Roman"/>
          <w:spacing w:val="-4"/>
        </w:rPr>
        <w:t>-60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4"/>
        </w:rPr>
        <w:t>分（</w:t>
      </w:r>
      <w:r>
        <w:rPr>
          <w:spacing w:val="-5"/>
        </w:rPr>
        <w:t>含）为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spacing w:val="-5"/>
        </w:rPr>
        <w:t>合</w:t>
      </w:r>
      <w:r>
        <w:rPr>
          <w:spacing w:val="5"/>
        </w:rPr>
        <w:t>格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5"/>
        </w:rPr>
        <w:t>；</w:t>
      </w:r>
      <w:r>
        <w:rPr>
          <w:rFonts w:ascii="Times New Roman" w:hAnsi="Times New Roman" w:eastAsia="Times New Roman" w:cs="Times New Roman"/>
          <w:spacing w:val="5"/>
        </w:rPr>
        <w:t xml:space="preserve">60 </w:t>
      </w:r>
      <w:r>
        <w:rPr>
          <w:spacing w:val="5"/>
        </w:rPr>
        <w:t>分（不含）</w:t>
      </w:r>
      <w:r>
        <w:rPr>
          <w:spacing w:val="-87"/>
        </w:rPr>
        <w:t xml:space="preserve"> </w:t>
      </w:r>
      <w:r>
        <w:rPr>
          <w:spacing w:val="5"/>
        </w:rPr>
        <w:t>以下为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5"/>
        </w:rPr>
        <w:t>不合格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。排名按照综合测评成绩由</w:t>
      </w:r>
      <w:r>
        <w:rPr>
          <w:spacing w:val="-2"/>
        </w:rPr>
        <w:t>高到低排序，若成绩相同，排名则依次按照综合评议</w:t>
      </w:r>
      <w:r>
        <w:rPr>
          <w:spacing w:val="-3"/>
        </w:rPr>
        <w:t>、第一课堂、</w:t>
      </w:r>
      <w:r>
        <w:rPr>
          <w:spacing w:val="8"/>
        </w:rPr>
        <w:t>第二课堂成绩由高到低排序。</w:t>
      </w:r>
    </w:p>
    <w:p w14:paraId="76C4303B">
      <w:pPr>
        <w:spacing w:line="227" w:lineRule="auto"/>
        <w:ind w:left="3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第三章  测评细则</w:t>
      </w:r>
    </w:p>
    <w:p w14:paraId="7CF783F0">
      <w:pPr>
        <w:pStyle w:val="2"/>
        <w:spacing w:before="179" w:line="332" w:lineRule="auto"/>
        <w:ind w:left="3" w:right="231" w:firstLine="638"/>
      </w:pPr>
      <w:r>
        <w:rPr>
          <w:rFonts w:ascii="黑体" w:hAnsi="黑体" w:eastAsia="黑体" w:cs="黑体"/>
          <w:spacing w:val="5"/>
        </w:rPr>
        <w:t xml:space="preserve">第七条  </w:t>
      </w:r>
      <w:r>
        <w:rPr>
          <w:spacing w:val="5"/>
        </w:rPr>
        <w:t>第一课堂分数取学业成绩的算术平均</w:t>
      </w:r>
      <w:r>
        <w:rPr>
          <w:spacing w:val="4"/>
        </w:rPr>
        <w:t>分，算术平均</w:t>
      </w:r>
      <w:r>
        <w:rPr>
          <w:spacing w:val="7"/>
        </w:rPr>
        <w:t>分</w:t>
      </w:r>
      <w:r>
        <w:rPr>
          <w:rFonts w:ascii="Times New Roman" w:hAnsi="Times New Roman" w:eastAsia="Times New Roman" w:cs="Times New Roman"/>
          <w:spacing w:val="7"/>
        </w:rPr>
        <w:t>=</w:t>
      </w:r>
      <w:r>
        <w:rPr>
          <w:spacing w:val="7"/>
        </w:rPr>
        <w:t>正考成绩总和</w:t>
      </w:r>
      <w:r>
        <w:rPr>
          <w:rFonts w:ascii="Times New Roman" w:hAnsi="Times New Roman" w:eastAsia="Times New Roman" w:cs="Times New Roman"/>
          <w:spacing w:val="7"/>
        </w:rPr>
        <w:t>/</w:t>
      </w:r>
      <w:r>
        <w:rPr>
          <w:spacing w:val="7"/>
        </w:rPr>
        <w:t>应修科目数。</w:t>
      </w:r>
    </w:p>
    <w:p w14:paraId="621035DC">
      <w:pPr>
        <w:pStyle w:val="2"/>
        <w:spacing w:before="7" w:line="333" w:lineRule="auto"/>
        <w:ind w:left="1" w:firstLine="659"/>
        <w:jc w:val="both"/>
      </w:pPr>
      <w:r>
        <w:rPr>
          <w:spacing w:val="1"/>
        </w:rPr>
        <w:t>学业成绩以学校教务系统数据为准，不含辅修专业和微专业；</w:t>
      </w:r>
      <w:r>
        <w:rPr>
          <w:spacing w:val="8"/>
        </w:rPr>
        <w:t>不及格课程采用正考成绩，旷考课程的正考成绩视</w:t>
      </w:r>
      <w:r>
        <w:rPr>
          <w:spacing w:val="7"/>
        </w:rPr>
        <w:t>为</w:t>
      </w:r>
      <w:r>
        <w:rPr>
          <w:rFonts w:ascii="Times New Roman" w:hAnsi="Times New Roman" w:eastAsia="Times New Roman" w:cs="Times New Roman"/>
          <w:spacing w:val="7"/>
        </w:rPr>
        <w:t xml:space="preserve">0 </w:t>
      </w:r>
      <w:r>
        <w:rPr>
          <w:spacing w:val="7"/>
        </w:rPr>
        <w:t>分；缓考</w:t>
      </w:r>
      <w:r>
        <w:rPr>
          <w:spacing w:val="5"/>
        </w:rPr>
        <w:t>课程不计入算术平均分的计算范畴，经学校综合测评领导小组批</w:t>
      </w:r>
      <w:r>
        <w:rPr>
          <w:spacing w:val="11"/>
        </w:rPr>
        <w:t>准的除外；学生考试作弊的，第一课堂成绩视为</w:t>
      </w:r>
      <w:r>
        <w:rPr>
          <w:rFonts w:ascii="Times New Roman" w:hAnsi="Times New Roman" w:eastAsia="Times New Roman" w:cs="Times New Roman"/>
          <w:spacing w:val="11"/>
        </w:rPr>
        <w:t xml:space="preserve">0 </w:t>
      </w:r>
      <w:r>
        <w:rPr>
          <w:spacing w:val="11"/>
        </w:rPr>
        <w:t>分。</w:t>
      </w:r>
    </w:p>
    <w:p w14:paraId="36E5952D">
      <w:pPr>
        <w:pStyle w:val="2"/>
        <w:spacing w:before="1" w:line="224" w:lineRule="auto"/>
        <w:ind w:left="642"/>
      </w:pPr>
      <w:r>
        <w:rPr>
          <w:rFonts w:ascii="黑体" w:hAnsi="黑体" w:eastAsia="黑体" w:cs="黑体"/>
          <w:spacing w:val="7"/>
        </w:rPr>
        <w:t xml:space="preserve">第八条  </w:t>
      </w:r>
      <w:r>
        <w:rPr>
          <w:spacing w:val="7"/>
        </w:rPr>
        <w:t>第二课堂分数取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7"/>
        </w:rPr>
        <w:t>第二课堂成绩</w:t>
      </w:r>
      <w:r>
        <w:rPr>
          <w:spacing w:val="6"/>
        </w:rPr>
        <w:t>单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分数。</w:t>
      </w:r>
    </w:p>
    <w:p w14:paraId="7609A6D7">
      <w:pPr>
        <w:pStyle w:val="2"/>
        <w:spacing w:before="184" w:line="332" w:lineRule="auto"/>
        <w:ind w:left="20" w:right="233" w:firstLine="621"/>
      </w:pPr>
      <w:r>
        <w:rPr>
          <w:rFonts w:ascii="黑体" w:hAnsi="黑体" w:eastAsia="黑体" w:cs="黑体"/>
          <w:spacing w:val="5"/>
        </w:rPr>
        <w:t xml:space="preserve">第九条  </w:t>
      </w:r>
      <w:r>
        <w:rPr>
          <w:spacing w:val="5"/>
        </w:rPr>
        <w:t>综合评议分数取系学生党支部打</w:t>
      </w:r>
      <w:r>
        <w:rPr>
          <w:spacing w:val="4"/>
        </w:rPr>
        <w:t>分，评价指标由系</w:t>
      </w:r>
      <w:r>
        <w:rPr>
          <w:spacing w:val="7"/>
        </w:rPr>
        <w:t>学生党支部结合测评学年实际情况设定。</w:t>
      </w:r>
    </w:p>
    <w:p w14:paraId="21FB0092">
      <w:pPr>
        <w:pStyle w:val="2"/>
        <w:spacing w:before="4" w:line="226" w:lineRule="auto"/>
        <w:ind w:left="642"/>
      </w:pPr>
      <w:r>
        <w:rPr>
          <w:rFonts w:ascii="黑体" w:hAnsi="黑体" w:eastAsia="黑体" w:cs="黑体"/>
          <w:spacing w:val="7"/>
        </w:rPr>
        <w:t xml:space="preserve">第十条  </w:t>
      </w:r>
      <w:r>
        <w:rPr>
          <w:spacing w:val="7"/>
        </w:rPr>
        <w:t>综合测评减分项目：</w:t>
      </w:r>
    </w:p>
    <w:p w14:paraId="255DAABF">
      <w:pPr>
        <w:pStyle w:val="2"/>
        <w:spacing w:before="177" w:line="335" w:lineRule="auto"/>
        <w:ind w:left="11" w:right="233" w:firstLine="622"/>
        <w:jc w:val="both"/>
      </w:pPr>
      <w:r>
        <w:rPr>
          <w:spacing w:val="-1"/>
        </w:rPr>
        <w:t>（</w:t>
      </w:r>
      <w:r>
        <w:rPr>
          <w:spacing w:val="-75"/>
        </w:rPr>
        <w:t xml:space="preserve"> </w:t>
      </w:r>
      <w:r>
        <w:rPr>
          <w:spacing w:val="-1"/>
        </w:rPr>
        <w:t>一）受到警告处分扣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10 </w:t>
      </w:r>
      <w:r>
        <w:rPr>
          <w:spacing w:val="-1"/>
        </w:rPr>
        <w:t>分，严重警告处分扣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15 </w:t>
      </w:r>
      <w:r>
        <w:rPr>
          <w:spacing w:val="-1"/>
        </w:rPr>
        <w:t>分，记过</w:t>
      </w:r>
      <w:r>
        <w:rPr>
          <w:spacing w:val="7"/>
        </w:rPr>
        <w:t>处分（撤销党、团内职务）扣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20 </w:t>
      </w:r>
      <w:r>
        <w:rPr>
          <w:spacing w:val="7"/>
        </w:rPr>
        <w:t>分，</w:t>
      </w:r>
      <w:r>
        <w:rPr>
          <w:spacing w:val="-87"/>
        </w:rPr>
        <w:t xml:space="preserve"> </w:t>
      </w:r>
      <w:r>
        <w:rPr>
          <w:spacing w:val="7"/>
        </w:rPr>
        <w:t>留校（党、团）察看处分</w:t>
      </w:r>
      <w:r>
        <w:rPr>
          <w:spacing w:val="5"/>
        </w:rPr>
        <w:t>扣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30 </w:t>
      </w:r>
      <w:r>
        <w:rPr>
          <w:spacing w:val="5"/>
        </w:rPr>
        <w:t>分，开除学（党、</w:t>
      </w:r>
      <w:r>
        <w:rPr>
          <w:spacing w:val="-91"/>
        </w:rPr>
        <w:t xml:space="preserve"> </w:t>
      </w:r>
      <w:r>
        <w:rPr>
          <w:spacing w:val="5"/>
        </w:rPr>
        <w:t>团）籍处分的扣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100 </w:t>
      </w:r>
      <w:r>
        <w:rPr>
          <w:spacing w:val="5"/>
        </w:rPr>
        <w:t>分。上述处分包含</w:t>
      </w:r>
      <w:r>
        <w:rPr>
          <w:spacing w:val="8"/>
        </w:rPr>
        <w:t>党纪处分、团纪处分和学生违纪处分。</w:t>
      </w:r>
    </w:p>
    <w:p w14:paraId="69AA1343">
      <w:pPr>
        <w:spacing w:line="335" w:lineRule="auto"/>
        <w:sectPr>
          <w:footerReference r:id="rId6" w:type="default"/>
          <w:pgSz w:w="11906" w:h="16839"/>
          <w:pgMar w:top="1431" w:right="1299" w:bottom="1157" w:left="1542" w:header="0" w:footer="992" w:gutter="0"/>
          <w:cols w:space="720" w:num="1"/>
        </w:sectPr>
      </w:pPr>
    </w:p>
    <w:p w14:paraId="54225AF3">
      <w:pPr>
        <w:spacing w:line="246" w:lineRule="auto"/>
        <w:rPr>
          <w:rFonts w:ascii="Arial"/>
          <w:sz w:val="21"/>
        </w:rPr>
      </w:pPr>
    </w:p>
    <w:p w14:paraId="1F09F827">
      <w:pPr>
        <w:spacing w:line="246" w:lineRule="auto"/>
        <w:rPr>
          <w:rFonts w:ascii="Arial"/>
          <w:sz w:val="21"/>
        </w:rPr>
      </w:pPr>
    </w:p>
    <w:p w14:paraId="592B1B71">
      <w:pPr>
        <w:spacing w:line="246" w:lineRule="auto"/>
        <w:rPr>
          <w:rFonts w:ascii="Arial"/>
          <w:sz w:val="21"/>
        </w:rPr>
      </w:pPr>
    </w:p>
    <w:p w14:paraId="1BD3D422">
      <w:pPr>
        <w:pStyle w:val="2"/>
        <w:spacing w:before="101" w:line="222" w:lineRule="auto"/>
        <w:ind w:left="632"/>
      </w:pPr>
      <w:r>
        <w:rPr>
          <w:spacing w:val="4"/>
        </w:rPr>
        <w:t>（</w:t>
      </w:r>
      <w:r>
        <w:rPr>
          <w:spacing w:val="-79"/>
        </w:rPr>
        <w:t xml:space="preserve"> </w:t>
      </w:r>
      <w:r>
        <w:rPr>
          <w:spacing w:val="4"/>
        </w:rPr>
        <w:t>二）违反法律法规受到司法机关处罚的，扣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100 </w:t>
      </w:r>
      <w:r>
        <w:rPr>
          <w:spacing w:val="4"/>
        </w:rPr>
        <w:t>分。</w:t>
      </w:r>
    </w:p>
    <w:p w14:paraId="0BA4B1EB">
      <w:pPr>
        <w:spacing w:before="184" w:line="227" w:lineRule="auto"/>
        <w:ind w:left="31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第四章  组织实施</w:t>
      </w:r>
    </w:p>
    <w:p w14:paraId="6408E669">
      <w:pPr>
        <w:pStyle w:val="2"/>
        <w:spacing w:before="174" w:line="334" w:lineRule="auto"/>
        <w:ind w:right="146" w:firstLine="640"/>
      </w:pPr>
      <w:r>
        <w:rPr>
          <w:rFonts w:ascii="黑体" w:hAnsi="黑体" w:eastAsia="黑体" w:cs="黑体"/>
          <w:spacing w:val="5"/>
        </w:rPr>
        <w:t xml:space="preserve">第十一条  </w:t>
      </w:r>
      <w:r>
        <w:rPr>
          <w:spacing w:val="5"/>
        </w:rPr>
        <w:t>学校党委成立综合测评领导小组，</w:t>
      </w:r>
      <w:r>
        <w:rPr>
          <w:spacing w:val="4"/>
        </w:rPr>
        <w:t>负责领导全校</w:t>
      </w:r>
      <w:r>
        <w:rPr>
          <w:spacing w:val="5"/>
        </w:rPr>
        <w:t>综合测评工作。组长由分管学生工作的校领导担任；副组长由党</w:t>
      </w:r>
      <w:r>
        <w:rPr>
          <w:spacing w:val="-2"/>
        </w:rPr>
        <w:t>委学生工作部部长担任；组员单位包括党委学生工</w:t>
      </w:r>
      <w:r>
        <w:rPr>
          <w:spacing w:val="-3"/>
        </w:rPr>
        <w:t>作部、校团委、</w:t>
      </w:r>
      <w:r>
        <w:rPr>
          <w:spacing w:val="5"/>
        </w:rPr>
        <w:t>教务处、各学院。学校综合测评领导小组下设办公室，办公室设</w:t>
      </w:r>
      <w:r>
        <w:rPr>
          <w:spacing w:val="9"/>
        </w:rPr>
        <w:t>在党委学生工作部，办公室主任由党委学生工作部部长兼任。</w:t>
      </w:r>
    </w:p>
    <w:p w14:paraId="35C1CAF4">
      <w:pPr>
        <w:pStyle w:val="2"/>
        <w:spacing w:before="2" w:line="333" w:lineRule="auto"/>
        <w:ind w:right="242" w:firstLine="640"/>
      </w:pPr>
      <w:r>
        <w:rPr>
          <w:rFonts w:ascii="黑体" w:hAnsi="黑体" w:eastAsia="黑体" w:cs="黑体"/>
          <w:spacing w:val="5"/>
        </w:rPr>
        <w:t xml:space="preserve">第十二条  </w:t>
      </w:r>
      <w:r>
        <w:rPr>
          <w:spacing w:val="5"/>
        </w:rPr>
        <w:t>学院党委负责本学院的综合测评工</w:t>
      </w:r>
      <w:r>
        <w:rPr>
          <w:spacing w:val="4"/>
        </w:rPr>
        <w:t>作。学院党委</w:t>
      </w:r>
      <w:r>
        <w:rPr>
          <w:spacing w:val="5"/>
        </w:rPr>
        <w:t>召开党委扩大会议进行决策，在决策前要充分听取所辖学生党支</w:t>
      </w:r>
      <w:r>
        <w:rPr>
          <w:spacing w:val="9"/>
        </w:rPr>
        <w:t>部书记、班主任代表、教师代表和学生代表的意</w:t>
      </w:r>
      <w:r>
        <w:rPr>
          <w:spacing w:val="8"/>
        </w:rPr>
        <w:t>见。</w:t>
      </w:r>
    </w:p>
    <w:p w14:paraId="655C2CB7">
      <w:pPr>
        <w:pStyle w:val="2"/>
        <w:spacing w:before="5" w:line="333" w:lineRule="auto"/>
        <w:ind w:left="3" w:firstLine="636"/>
      </w:pPr>
      <w:r>
        <w:rPr>
          <w:rFonts w:ascii="黑体" w:hAnsi="黑体" w:eastAsia="黑体" w:cs="黑体"/>
          <w:spacing w:val="17"/>
        </w:rPr>
        <w:t xml:space="preserve">第十三条  </w:t>
      </w:r>
      <w:r>
        <w:rPr>
          <w:spacing w:val="17"/>
        </w:rPr>
        <w:t>系学生党支部负责本系所辖班级的</w:t>
      </w:r>
      <w:r>
        <w:rPr>
          <w:spacing w:val="16"/>
        </w:rPr>
        <w:t>综合测评工</w:t>
      </w:r>
      <w:r>
        <w:rPr>
          <w:spacing w:val="5"/>
        </w:rPr>
        <w:t>作。系学生党支部召开支委扩大会议进行决策，在决策前要充分</w:t>
      </w:r>
      <w:r>
        <w:rPr>
          <w:spacing w:val="-1"/>
        </w:rPr>
        <w:t>听取所辖班级班主任、党员、团员、学生干部和普通学生的意见；</w:t>
      </w:r>
      <w:r>
        <w:rPr>
          <w:spacing w:val="5"/>
        </w:rPr>
        <w:t>在决策时要充分发挥好本支部学生党员的议事决策作用；各班级</w:t>
      </w:r>
      <w:r>
        <w:rPr>
          <w:spacing w:val="3"/>
        </w:rPr>
        <w:t>要按照所属党支部的要求，在全覆盖征求班级</w:t>
      </w:r>
      <w:r>
        <w:rPr>
          <w:spacing w:val="2"/>
        </w:rPr>
        <w:t>同学意见的前提下，</w:t>
      </w:r>
      <w:r>
        <w:rPr>
          <w:spacing w:val="5"/>
        </w:rPr>
        <w:t>完成综合测评工作。设学生党总支的，先报学生党总支审议后报</w:t>
      </w:r>
      <w:r>
        <w:rPr>
          <w:spacing w:val="4"/>
        </w:rPr>
        <w:t>学院党委。</w:t>
      </w:r>
    </w:p>
    <w:p w14:paraId="56DF8CC4">
      <w:pPr>
        <w:pStyle w:val="2"/>
        <w:spacing w:before="6" w:line="333" w:lineRule="auto"/>
        <w:ind w:left="9" w:right="242" w:firstLine="630"/>
      </w:pPr>
      <w:r>
        <w:rPr>
          <w:rFonts w:ascii="黑体" w:hAnsi="黑体" w:eastAsia="黑体" w:cs="黑体"/>
          <w:spacing w:val="5"/>
        </w:rPr>
        <w:t xml:space="preserve">第十四条  </w:t>
      </w:r>
      <w:r>
        <w:rPr>
          <w:spacing w:val="5"/>
        </w:rPr>
        <w:t>综合测评每学年进行一次；测评学</w:t>
      </w:r>
      <w:r>
        <w:rPr>
          <w:spacing w:val="4"/>
        </w:rPr>
        <w:t>年指测评覆盖</w:t>
      </w:r>
      <w:r>
        <w:rPr>
          <w:spacing w:val="1"/>
        </w:rPr>
        <w:t>的时间阶段，一般为当年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月至次年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月；测评时间指开展综合测评工作的时间，一般为每年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"/>
        </w:rPr>
        <w:t>月</w:t>
      </w:r>
      <w:r>
        <w:rPr>
          <w:rFonts w:ascii="Times New Roman" w:hAnsi="Times New Roman" w:eastAsia="Times New Roman" w:cs="Times New Roman"/>
          <w:spacing w:val="1"/>
        </w:rPr>
        <w:t>-8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1"/>
        </w:rPr>
        <w:t>月对上一学年学生表现进行</w:t>
      </w:r>
      <w:r>
        <w:rPr>
          <w:spacing w:val="5"/>
        </w:rPr>
        <w:t>综合测评。如有学年、学期时间调整等特殊情况的，测评学</w:t>
      </w:r>
      <w:r>
        <w:rPr>
          <w:spacing w:val="4"/>
        </w:rPr>
        <w:t>年和</w:t>
      </w:r>
      <w:r>
        <w:rPr>
          <w:spacing w:val="7"/>
        </w:rPr>
        <w:t>测评时间以当年工作通知为准。</w:t>
      </w:r>
    </w:p>
    <w:p w14:paraId="0DBB320A">
      <w:pPr>
        <w:spacing w:line="333" w:lineRule="auto"/>
        <w:sectPr>
          <w:footerReference r:id="rId7" w:type="default"/>
          <w:pgSz w:w="11906" w:h="16839"/>
          <w:pgMar w:top="1431" w:right="1288" w:bottom="1156" w:left="1543" w:header="0" w:footer="992" w:gutter="0"/>
          <w:cols w:space="720" w:num="1"/>
        </w:sectPr>
      </w:pPr>
    </w:p>
    <w:p w14:paraId="28CC56C7">
      <w:pPr>
        <w:spacing w:line="245" w:lineRule="auto"/>
        <w:rPr>
          <w:rFonts w:ascii="Arial"/>
          <w:sz w:val="21"/>
        </w:rPr>
      </w:pPr>
    </w:p>
    <w:p w14:paraId="6BB9EEB0">
      <w:pPr>
        <w:spacing w:line="246" w:lineRule="auto"/>
        <w:rPr>
          <w:rFonts w:ascii="Arial"/>
          <w:sz w:val="21"/>
        </w:rPr>
      </w:pPr>
    </w:p>
    <w:p w14:paraId="1EBA4623">
      <w:pPr>
        <w:spacing w:line="246" w:lineRule="auto"/>
        <w:rPr>
          <w:rFonts w:ascii="Arial"/>
          <w:sz w:val="21"/>
        </w:rPr>
      </w:pPr>
    </w:p>
    <w:p w14:paraId="5B92536E">
      <w:pPr>
        <w:pStyle w:val="2"/>
        <w:spacing w:before="100" w:line="224" w:lineRule="auto"/>
        <w:ind w:left="648"/>
      </w:pPr>
      <w:r>
        <w:rPr>
          <w:rFonts w:ascii="黑体" w:hAnsi="黑体" w:eastAsia="黑体" w:cs="黑体"/>
          <w:spacing w:val="6"/>
        </w:rPr>
        <w:t xml:space="preserve">第十五条  </w:t>
      </w:r>
      <w:r>
        <w:rPr>
          <w:spacing w:val="6"/>
        </w:rPr>
        <w:t>工作程序：</w:t>
      </w:r>
    </w:p>
    <w:p w14:paraId="2E1CE397">
      <w:pPr>
        <w:pStyle w:val="2"/>
        <w:spacing w:before="183" w:line="333" w:lineRule="auto"/>
        <w:ind w:left="17" w:right="89" w:firstLine="622"/>
      </w:pPr>
      <w:r>
        <w:rPr>
          <w:spacing w:val="5"/>
        </w:rPr>
        <w:t>（一）个人总结。每名学生均要结合本人一学年来的综合表</w:t>
      </w:r>
      <w:r>
        <w:rPr>
          <w:spacing w:val="8"/>
        </w:rPr>
        <w:t>现情况撰写总结，作为综合评议参考指标。</w:t>
      </w:r>
    </w:p>
    <w:p w14:paraId="7BF83107">
      <w:pPr>
        <w:pStyle w:val="2"/>
        <w:spacing w:before="2" w:line="333" w:lineRule="auto"/>
        <w:ind w:firstLine="640"/>
      </w:pPr>
      <w:r>
        <w:rPr>
          <w:spacing w:val="2"/>
        </w:rPr>
        <w:t>（</w:t>
      </w:r>
      <w:r>
        <w:rPr>
          <w:spacing w:val="-72"/>
        </w:rPr>
        <w:t xml:space="preserve"> </w:t>
      </w:r>
      <w:r>
        <w:rPr>
          <w:spacing w:val="2"/>
        </w:rPr>
        <w:t>二）学生互评。组织全班学生重点结合学生思想品德、集</w:t>
      </w:r>
      <w:r>
        <w:rPr>
          <w:spacing w:val="-2"/>
        </w:rPr>
        <w:t>体观念、责任意识等方面进行民主推荐，作为综合评</w:t>
      </w:r>
      <w:r>
        <w:rPr>
          <w:spacing w:val="-3"/>
        </w:rPr>
        <w:t>议参考指标。</w:t>
      </w:r>
    </w:p>
    <w:p w14:paraId="0630C422">
      <w:pPr>
        <w:pStyle w:val="2"/>
        <w:spacing w:before="4" w:line="333" w:lineRule="auto"/>
        <w:ind w:left="6" w:right="43" w:firstLine="634"/>
      </w:pPr>
      <w:r>
        <w:rPr>
          <w:spacing w:val="2"/>
        </w:rPr>
        <w:t>（</w:t>
      </w:r>
      <w:r>
        <w:rPr>
          <w:spacing w:val="-72"/>
        </w:rPr>
        <w:t xml:space="preserve"> </w:t>
      </w:r>
      <w:r>
        <w:rPr>
          <w:spacing w:val="2"/>
        </w:rPr>
        <w:t>三）班级初评。班级团支委和班委结合学生个人总结、学</w:t>
      </w:r>
      <w:r>
        <w:rPr>
          <w:spacing w:val="4"/>
        </w:rPr>
        <w:t>生互评、</w:t>
      </w:r>
      <w:r>
        <w:rPr>
          <w:spacing w:val="-69"/>
        </w:rPr>
        <w:t xml:space="preserve"> </w:t>
      </w:r>
      <w:r>
        <w:rPr>
          <w:spacing w:val="4"/>
        </w:rPr>
        <w:t>日常表现等，对本班级学生进行综合评议，打出分数；</w:t>
      </w:r>
      <w:r>
        <w:rPr>
          <w:spacing w:val="5"/>
        </w:rPr>
        <w:t>核对第一课堂、第二课堂分数；计算出本班级学生的综合测评成</w:t>
      </w:r>
      <w:r>
        <w:rPr>
          <w:spacing w:val="7"/>
        </w:rPr>
        <w:t>绩，进行班级排名和公示，公示无异议后向系学生党支部报送。</w:t>
      </w:r>
    </w:p>
    <w:p w14:paraId="694CCFE1">
      <w:pPr>
        <w:pStyle w:val="2"/>
        <w:spacing w:before="3" w:line="333" w:lineRule="auto"/>
        <w:ind w:left="7" w:right="7" w:firstLine="632"/>
      </w:pPr>
      <w:r>
        <w:rPr>
          <w:spacing w:val="-7"/>
        </w:rPr>
        <w:t>（</w:t>
      </w:r>
      <w:r>
        <w:rPr>
          <w:spacing w:val="-58"/>
        </w:rPr>
        <w:t xml:space="preserve"> </w:t>
      </w:r>
      <w:r>
        <w:rPr>
          <w:spacing w:val="-7"/>
        </w:rPr>
        <w:t>四）系学生党支部初审。系学生党支部经集体研究通过后，</w:t>
      </w:r>
      <w:r>
        <w:rPr>
          <w:spacing w:val="5"/>
        </w:rPr>
        <w:t>进行系排名和公示，公示无异议后向学院党委报送。设学生党总</w:t>
      </w:r>
      <w:r>
        <w:rPr>
          <w:spacing w:val="8"/>
        </w:rPr>
        <w:t>支的，先报学生党总支审议后报学院党委。</w:t>
      </w:r>
    </w:p>
    <w:p w14:paraId="658AA8BC">
      <w:pPr>
        <w:pStyle w:val="2"/>
        <w:spacing w:before="3" w:line="333" w:lineRule="auto"/>
        <w:ind w:left="7" w:right="91" w:firstLine="632"/>
      </w:pPr>
      <w:r>
        <w:rPr>
          <w:spacing w:val="2"/>
        </w:rPr>
        <w:t>（</w:t>
      </w:r>
      <w:r>
        <w:rPr>
          <w:spacing w:val="-72"/>
        </w:rPr>
        <w:t xml:space="preserve"> </w:t>
      </w:r>
      <w:r>
        <w:rPr>
          <w:spacing w:val="2"/>
        </w:rPr>
        <w:t>五）学院党委复审。学院党委经扩大会议研究通过后，进</w:t>
      </w:r>
      <w:r>
        <w:rPr>
          <w:spacing w:val="4"/>
        </w:rPr>
        <w:t>行学院排名和公示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4"/>
        </w:rPr>
        <w:t>天，公示无异议后向学校综合</w:t>
      </w:r>
      <w:r>
        <w:rPr>
          <w:spacing w:val="3"/>
        </w:rPr>
        <w:t>测评领导小组</w:t>
      </w:r>
      <w:r>
        <w:rPr>
          <w:spacing w:val="5"/>
        </w:rPr>
        <w:t>办公室报送。</w:t>
      </w:r>
    </w:p>
    <w:p w14:paraId="462617C4">
      <w:pPr>
        <w:pStyle w:val="2"/>
        <w:spacing w:before="2" w:line="333" w:lineRule="auto"/>
        <w:ind w:left="4" w:right="91" w:firstLine="635"/>
      </w:pPr>
      <w:r>
        <w:rPr>
          <w:spacing w:val="2"/>
        </w:rPr>
        <w:t>（</w:t>
      </w:r>
      <w:r>
        <w:rPr>
          <w:spacing w:val="-72"/>
        </w:rPr>
        <w:t xml:space="preserve"> </w:t>
      </w:r>
      <w:r>
        <w:rPr>
          <w:spacing w:val="2"/>
        </w:rPr>
        <w:t>六）学校验收。学校综合测评领导小组通过书面校验、随</w:t>
      </w:r>
      <w:r>
        <w:rPr>
          <w:spacing w:val="5"/>
        </w:rPr>
        <w:t>机抽查、走访师生、个别访谈等方式对各学院综合测评工作进行</w:t>
      </w:r>
      <w:r>
        <w:rPr>
          <w:spacing w:val="2"/>
        </w:rPr>
        <w:t>验收。</w:t>
      </w:r>
    </w:p>
    <w:p w14:paraId="5CF839A0">
      <w:pPr>
        <w:pStyle w:val="2"/>
        <w:spacing w:before="1" w:line="220" w:lineRule="auto"/>
        <w:jc w:val="right"/>
      </w:pPr>
      <w:r>
        <w:rPr>
          <w:spacing w:val="7"/>
        </w:rPr>
        <w:t>（七）材料归档。学院党委组织完成综合测评的归档工作。</w:t>
      </w:r>
    </w:p>
    <w:p w14:paraId="5A404914">
      <w:pPr>
        <w:spacing w:before="188" w:line="227" w:lineRule="auto"/>
        <w:ind w:left="31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第五章  工作要求</w:t>
      </w:r>
    </w:p>
    <w:p w14:paraId="6322E2D5">
      <w:pPr>
        <w:pStyle w:val="2"/>
        <w:spacing w:before="179" w:line="334" w:lineRule="auto"/>
        <w:ind w:left="23" w:right="89" w:firstLine="624"/>
      </w:pPr>
      <w:r>
        <w:rPr>
          <w:rFonts w:ascii="黑体" w:hAnsi="黑体" w:eastAsia="黑体" w:cs="黑体"/>
          <w:spacing w:val="5"/>
        </w:rPr>
        <w:t xml:space="preserve">第十六条  </w:t>
      </w:r>
      <w:r>
        <w:rPr>
          <w:spacing w:val="5"/>
        </w:rPr>
        <w:t>第二课堂已认定、核实的计分不再</w:t>
      </w:r>
      <w:r>
        <w:rPr>
          <w:spacing w:val="4"/>
        </w:rPr>
        <w:t>另行查看计分</w:t>
      </w:r>
      <w:r>
        <w:rPr>
          <w:spacing w:val="-4"/>
        </w:rPr>
        <w:t>凭证。</w:t>
      </w:r>
    </w:p>
    <w:p w14:paraId="305DB985">
      <w:pPr>
        <w:spacing w:line="334" w:lineRule="auto"/>
        <w:sectPr>
          <w:footerReference r:id="rId8" w:type="default"/>
          <w:pgSz w:w="11906" w:h="16839"/>
          <w:pgMar w:top="1431" w:right="1441" w:bottom="1155" w:left="1536" w:header="0" w:footer="992" w:gutter="0"/>
          <w:cols w:space="720" w:num="1"/>
        </w:sectPr>
      </w:pPr>
    </w:p>
    <w:p w14:paraId="0C401FAE">
      <w:pPr>
        <w:spacing w:line="246" w:lineRule="auto"/>
        <w:rPr>
          <w:rFonts w:ascii="Arial"/>
          <w:sz w:val="21"/>
        </w:rPr>
      </w:pPr>
    </w:p>
    <w:p w14:paraId="2F181811">
      <w:pPr>
        <w:spacing w:line="246" w:lineRule="auto"/>
        <w:rPr>
          <w:rFonts w:ascii="Arial"/>
          <w:sz w:val="21"/>
        </w:rPr>
      </w:pPr>
    </w:p>
    <w:p w14:paraId="42AFBB1C">
      <w:pPr>
        <w:spacing w:line="246" w:lineRule="auto"/>
        <w:rPr>
          <w:rFonts w:ascii="Arial"/>
          <w:sz w:val="21"/>
        </w:rPr>
      </w:pPr>
    </w:p>
    <w:p w14:paraId="19FE1563">
      <w:pPr>
        <w:pStyle w:val="2"/>
        <w:spacing w:before="100" w:line="333" w:lineRule="auto"/>
        <w:ind w:right="38" w:firstLine="640"/>
      </w:pPr>
      <w:r>
        <w:rPr>
          <w:rFonts w:ascii="黑体" w:hAnsi="黑体" w:eastAsia="黑体" w:cs="黑体"/>
          <w:spacing w:val="17"/>
        </w:rPr>
        <w:t xml:space="preserve">第十七条  </w:t>
      </w:r>
      <w:r>
        <w:rPr>
          <w:spacing w:val="17"/>
        </w:rPr>
        <w:t>纪律处分在解除前所覆盖的学期均</w:t>
      </w:r>
      <w:r>
        <w:rPr>
          <w:spacing w:val="16"/>
        </w:rPr>
        <w:t>纳入综合测</w:t>
      </w:r>
      <w:r>
        <w:rPr>
          <w:spacing w:val="5"/>
        </w:rPr>
        <w:t>评计分，可以重复减分；其他计分凭证仅限使用一次，禁止在测评项目和不同测评学年中重复计分；以综合测评成绩为评价依据</w:t>
      </w:r>
      <w:r>
        <w:rPr>
          <w:spacing w:val="9"/>
        </w:rPr>
        <w:t>的各类评优、评奖、评先、推荐等均不得在综合测评中计分。</w:t>
      </w:r>
    </w:p>
    <w:p w14:paraId="51CF6385">
      <w:pPr>
        <w:pStyle w:val="2"/>
        <w:spacing w:before="3" w:line="333" w:lineRule="auto"/>
        <w:ind w:left="13" w:right="38" w:firstLine="627"/>
      </w:pPr>
      <w:r>
        <w:rPr>
          <w:rFonts w:ascii="黑体" w:hAnsi="黑体" w:eastAsia="黑体" w:cs="黑体"/>
          <w:spacing w:val="17"/>
        </w:rPr>
        <w:t xml:space="preserve">第十八条  </w:t>
      </w:r>
      <w:r>
        <w:rPr>
          <w:spacing w:val="17"/>
        </w:rPr>
        <w:t>联合培养学生历年综合测评平均分</w:t>
      </w:r>
      <w:r>
        <w:rPr>
          <w:spacing w:val="16"/>
        </w:rPr>
        <w:t>按在校学年</w:t>
      </w:r>
      <w:r>
        <w:rPr>
          <w:spacing w:val="5"/>
        </w:rPr>
        <w:t>综合测评成绩计算。专升本学生历年综合测评平均分按</w:t>
      </w:r>
      <w:r>
        <w:rPr>
          <w:spacing w:val="4"/>
        </w:rPr>
        <w:t>大三学年</w:t>
      </w:r>
      <w:r>
        <w:rPr>
          <w:spacing w:val="5"/>
        </w:rPr>
        <w:t>综合测评成绩计算。</w:t>
      </w:r>
    </w:p>
    <w:p w14:paraId="59218F46">
      <w:pPr>
        <w:pStyle w:val="2"/>
        <w:spacing w:before="1" w:line="333" w:lineRule="auto"/>
        <w:ind w:left="13" w:firstLine="627"/>
      </w:pPr>
      <w:r>
        <w:rPr>
          <w:rFonts w:ascii="黑体" w:hAnsi="黑体" w:eastAsia="黑体" w:cs="黑体"/>
          <w:spacing w:val="5"/>
        </w:rPr>
        <w:t xml:space="preserve">第十九条  </w:t>
      </w:r>
      <w:r>
        <w:rPr>
          <w:spacing w:val="5"/>
        </w:rPr>
        <w:t>综合测评工作中有意见建议，应当</w:t>
      </w:r>
      <w:r>
        <w:rPr>
          <w:spacing w:val="4"/>
        </w:rPr>
        <w:t>逐级反映。接</w:t>
      </w:r>
      <w:r>
        <w:rPr>
          <w:spacing w:val="6"/>
        </w:rPr>
        <w:t>到反映后学院要进行分析研判，做好处置工作。有疑难问题的，</w:t>
      </w:r>
      <w:r>
        <w:rPr>
          <w:spacing w:val="7"/>
        </w:rPr>
        <w:t>以书面形式报请学校综合测评领导小组。</w:t>
      </w:r>
    </w:p>
    <w:p w14:paraId="56F11B55">
      <w:pPr>
        <w:pStyle w:val="2"/>
        <w:spacing w:before="5" w:line="333" w:lineRule="auto"/>
        <w:ind w:left="3" w:right="38" w:firstLine="636"/>
      </w:pPr>
      <w:r>
        <w:rPr>
          <w:rFonts w:ascii="黑体" w:hAnsi="黑体" w:eastAsia="黑体" w:cs="黑体"/>
          <w:spacing w:val="5"/>
        </w:rPr>
        <w:t xml:space="preserve">第二十条  </w:t>
      </w:r>
      <w:r>
        <w:rPr>
          <w:spacing w:val="5"/>
        </w:rPr>
        <w:t>学生在综合测评中如有违规违纪行</w:t>
      </w:r>
      <w:r>
        <w:rPr>
          <w:spacing w:val="4"/>
        </w:rPr>
        <w:t>为，根据《新</w:t>
      </w:r>
      <w:r>
        <w:rPr>
          <w:spacing w:val="5"/>
        </w:rPr>
        <w:t>疆财经大学学生违纪处分规定》处理，当年综合测评结果记为无效，取消测评学年评奖、评优、评先等</w:t>
      </w:r>
      <w:bookmarkStart w:id="0" w:name="_GoBack"/>
      <w:r>
        <w:rPr>
          <w:rFonts w:hint="eastAsia"/>
          <w:spacing w:val="5"/>
          <w:lang w:eastAsia="zh-CN"/>
        </w:rPr>
        <w:t>资格和</w:t>
      </w:r>
      <w:bookmarkEnd w:id="0"/>
      <w:r>
        <w:rPr>
          <w:spacing w:val="5"/>
        </w:rPr>
        <w:t>加入中国共产主义青年团、中国共产党的推荐等。学校工作人员在综合测评中如有违规</w:t>
      </w:r>
      <w:r>
        <w:rPr>
          <w:spacing w:val="8"/>
        </w:rPr>
        <w:t>违纪行为，根据学校有关规定处理。</w:t>
      </w:r>
    </w:p>
    <w:p w14:paraId="6EA6CBEB">
      <w:pPr>
        <w:spacing w:before="1" w:line="227" w:lineRule="auto"/>
        <w:ind w:left="34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第六章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附则</w:t>
      </w:r>
    </w:p>
    <w:p w14:paraId="2748B823">
      <w:pPr>
        <w:pStyle w:val="2"/>
        <w:spacing w:before="178" w:line="332" w:lineRule="auto"/>
        <w:ind w:left="16" w:right="40" w:firstLine="624"/>
      </w:pPr>
      <w:r>
        <w:rPr>
          <w:rFonts w:ascii="黑体" w:hAnsi="黑体" w:eastAsia="黑体" w:cs="黑体"/>
          <w:spacing w:val="5"/>
        </w:rPr>
        <w:t xml:space="preserve">第二十一条  </w:t>
      </w:r>
      <w:r>
        <w:rPr>
          <w:spacing w:val="5"/>
        </w:rPr>
        <w:t>本办法自印发之日起执行，</w:t>
      </w:r>
      <w:r>
        <w:rPr>
          <w:spacing w:val="4"/>
        </w:rPr>
        <w:t>由党委学生工作部</w:t>
      </w:r>
      <w:r>
        <w:rPr>
          <w:spacing w:val="2"/>
        </w:rPr>
        <w:t>负责解释。</w:t>
      </w:r>
    </w:p>
    <w:p w14:paraId="4B04A8B5">
      <w:pPr>
        <w:spacing w:line="271" w:lineRule="auto"/>
        <w:rPr>
          <w:rFonts w:ascii="Arial"/>
          <w:sz w:val="21"/>
        </w:rPr>
      </w:pPr>
    </w:p>
    <w:p w14:paraId="70D5D173">
      <w:pPr>
        <w:spacing w:line="271" w:lineRule="auto"/>
        <w:rPr>
          <w:rFonts w:ascii="Arial"/>
          <w:sz w:val="21"/>
        </w:rPr>
      </w:pPr>
    </w:p>
    <w:p w14:paraId="0D18F5B8">
      <w:pPr>
        <w:spacing w:line="271" w:lineRule="auto"/>
        <w:rPr>
          <w:rFonts w:ascii="Arial"/>
          <w:sz w:val="21"/>
        </w:rPr>
      </w:pPr>
    </w:p>
    <w:p w14:paraId="605C20B1">
      <w:pPr>
        <w:spacing w:line="271" w:lineRule="auto"/>
        <w:rPr>
          <w:rFonts w:ascii="Arial"/>
          <w:sz w:val="21"/>
        </w:rPr>
      </w:pPr>
    </w:p>
    <w:p w14:paraId="10785342">
      <w:pPr>
        <w:spacing w:line="271" w:lineRule="auto"/>
        <w:rPr>
          <w:rFonts w:ascii="Arial"/>
          <w:sz w:val="21"/>
        </w:rPr>
      </w:pPr>
    </w:p>
    <w:p w14:paraId="075F9A1C">
      <w:pPr>
        <w:spacing w:line="272" w:lineRule="auto"/>
        <w:rPr>
          <w:rFonts w:ascii="Arial"/>
          <w:sz w:val="21"/>
        </w:rPr>
      </w:pPr>
    </w:p>
    <w:p w14:paraId="06B1724F">
      <w:pPr>
        <w:spacing w:line="27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137160</wp:posOffset>
            </wp:positionV>
            <wp:extent cx="5600700" cy="952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56749F">
      <w:pPr>
        <w:pStyle w:val="2"/>
        <w:spacing w:before="91" w:line="218" w:lineRule="auto"/>
        <w:jc w:val="right"/>
        <w:rPr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277495</wp:posOffset>
            </wp:positionV>
            <wp:extent cx="5600700" cy="952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8"/>
          <w:szCs w:val="28"/>
        </w:rPr>
        <w:t xml:space="preserve">新疆财经大学办公室                 </w:t>
      </w:r>
      <w:r>
        <w:rPr>
          <w:spacing w:val="-6"/>
          <w:sz w:val="28"/>
          <w:szCs w:val="28"/>
        </w:rPr>
        <w:t xml:space="preserve">            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2024 </w:t>
      </w:r>
      <w:r>
        <w:rPr>
          <w:spacing w:val="-6"/>
          <w:sz w:val="28"/>
          <w:szCs w:val="28"/>
        </w:rPr>
        <w:t>年</w:t>
      </w:r>
      <w:r>
        <w:rPr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8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月</w:t>
      </w:r>
      <w:r>
        <w:rPr>
          <w:spacing w:val="-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22  </w:t>
      </w:r>
      <w:r>
        <w:rPr>
          <w:spacing w:val="-6"/>
          <w:sz w:val="28"/>
          <w:szCs w:val="28"/>
        </w:rPr>
        <w:t>日</w:t>
      </w:r>
    </w:p>
    <w:sectPr>
      <w:footerReference r:id="rId9" w:type="default"/>
      <w:pgSz w:w="11906" w:h="16839"/>
      <w:pgMar w:top="1431" w:right="1492" w:bottom="1157" w:left="1543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80C46">
    <w:pPr>
      <w:spacing w:line="169" w:lineRule="auto"/>
      <w:ind w:left="438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FB346">
    <w:pPr>
      <w:spacing w:line="169" w:lineRule="auto"/>
      <w:ind w:left="437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54F1A">
    <w:pPr>
      <w:spacing w:line="168" w:lineRule="auto"/>
      <w:ind w:left="436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61E7A">
    <w:pPr>
      <w:spacing w:line="167" w:lineRule="auto"/>
      <w:ind w:left="437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949B0">
    <w:pPr>
      <w:spacing w:line="169" w:lineRule="auto"/>
      <w:ind w:left="437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F919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2bcf892b-2289-4fbf-9d9f-7b16c05cdf3f</errorID>
      <errorWord>评价等</errorWord>
      <group>L1_Word</group>
      <groupName>字词问题</groupName>
      <ability>L2_Typo</ability>
      <abilityName>字词错误</abilityName>
      <candidateList>
        <item>评价</item>
      </candidateList>
      <explain/>
      <paraID>6CD6CB19</paraID>
      <start>49</start>
      <end>51</end>
      <status>modified</status>
      <modifiedWord>评价</modifiedWord>
      <trackRevisions>false</trackRevisions>
    </reviewItem>
    <reviewItem>
      <errorID>cf9e5074-600d-496b-a851-63a1466c5766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1C369649</paraID>
      <start>9</start>
      <end>10</end>
      <status>modified</status>
      <modifiedWord>（</modifiedWord>
      <trackRevisions>false</trackRevisions>
    </reviewItem>
    <reviewItem>
      <errorID>12073faf-445e-4312-b01e-5240e30d49cc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3D3953F6</paraID>
      <start>12</start>
      <end>13</end>
      <status>modified</status>
      <modifiedWord>（</modifiedWord>
      <trackRevisions>false</trackRevisions>
    </reviewItem>
    <reviewItem>
      <errorID>a530ec4e-9e50-42ff-b932-0569ce950235</errorID>
      <errorWord>和</errorWord>
      <group>L1_Grammar</group>
      <groupName>语法问题</groupName>
      <ability>L2_Missing</ability>
      <abilityName>成分残缺</abilityName>
      <candidateList>
        <item>资格和</item>
      </candidateList>
      <explain>句子中可能存在主谓宾、修饰语或者必要的词语残缺。</explain>
      <paraID>56F11B55</paraID>
      <start>72</start>
      <end>75</end>
      <status>modified</status>
      <modifiedWord>资格和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35053a1-e753-4e35-8507-63890d3da3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2461</Words>
  <Characters>2529</Characters>
  <TotalTime>3</TotalTime>
  <ScaleCrop>false</ScaleCrop>
  <LinksUpToDate>false</LinksUpToDate>
  <CharactersWithSpaces>2685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2024-08-30T11:57:00Z</dcterms:created>
  <dc:creator>周°</dc:creator>
  <cp:lastModifiedBy>Circumnavigation1407663369</cp:lastModifiedBy>
  <dcterms:modified xsi:type="dcterms:W3CDTF">2026-04-08T11:16:15Z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2026-04-08T19:12:17Z</vt:filetime>
  </property>
  <property fmtid="{D5CDD505-2E9C-101B-9397-08002B2CF9AE}" pid="4" name="KSOTemplateDocerSaveRecord">
    <vt:lpwstr>eyJoZGlkIjoiOWQxOTk4OTBiZmYwY2Q1NzcxZTkzZWYxMDQzY2VlMmMiLCJ1c2VySWQiOiIxOTkyODU5NCJ9</vt:lpwstr>
  </property>
  <property fmtid="{D5CDD505-2E9C-101B-9397-08002B2CF9AE}" pid="5" name="KSOProductBuildVer">
    <vt:lpwstr>2052-12.1.0.25225</vt:lpwstr>
  </property>
  <property fmtid="{D5CDD505-2E9C-101B-9397-08002B2CF9AE}" pid="6" name="ICV">
    <vt:lpwstr>031C474D9BFA4C59B87DB0267B2D82EF_13</vt:lpwstr>
  </property>
</Properties>
</file>